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41C" w:rsidRDefault="0007441C" w:rsidP="0007441C">
      <w:pPr>
        <w:spacing w:line="200" w:lineRule="exact"/>
        <w:rPr>
          <w:rFonts w:ascii="Times New Roman" w:eastAsia="Times New Roman" w:hAnsi="Times New Roman"/>
          <w:sz w:val="24"/>
        </w:rPr>
      </w:pPr>
      <w:bookmarkStart w:id="0" w:name="page1"/>
      <w:bookmarkEnd w:id="0"/>
      <w:r>
        <w:rPr>
          <w:noProof/>
        </w:rPr>
        <w:drawing>
          <wp:anchor distT="0" distB="0" distL="114300" distR="114300" simplePos="0" relativeHeight="251659264" behindDoc="1" locked="0" layoutInCell="1" allowOverlap="1">
            <wp:simplePos x="0" y="0"/>
            <wp:positionH relativeFrom="page">
              <wp:posOffset>3364865</wp:posOffset>
            </wp:positionH>
            <wp:positionV relativeFrom="page">
              <wp:posOffset>719455</wp:posOffset>
            </wp:positionV>
            <wp:extent cx="694690" cy="60833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94690" cy="608330"/>
                    </a:xfrm>
                    <a:prstGeom prst="rect">
                      <a:avLst/>
                    </a:prstGeom>
                    <a:noFill/>
                  </pic:spPr>
                </pic:pic>
              </a:graphicData>
            </a:graphic>
            <wp14:sizeRelH relativeFrom="page">
              <wp14:pctWidth>0</wp14:pctWidth>
            </wp14:sizeRelH>
            <wp14:sizeRelV relativeFrom="page">
              <wp14:pctHeight>0</wp14:pctHeight>
            </wp14:sizeRelV>
          </wp:anchor>
        </w:drawing>
      </w:r>
    </w:p>
    <w:p w:rsidR="0007441C" w:rsidRDefault="0007441C" w:rsidP="0007441C">
      <w:pPr>
        <w:spacing w:line="200" w:lineRule="exact"/>
        <w:rPr>
          <w:rFonts w:ascii="Times New Roman" w:eastAsia="Times New Roman" w:hAnsi="Times New Roman"/>
          <w:sz w:val="24"/>
        </w:rPr>
      </w:pPr>
    </w:p>
    <w:p w:rsidR="0007441C" w:rsidRDefault="0007441C" w:rsidP="0007441C">
      <w:pPr>
        <w:spacing w:line="313" w:lineRule="exact"/>
        <w:rPr>
          <w:rFonts w:ascii="Times New Roman" w:eastAsia="Times New Roman" w:hAnsi="Times New Roman"/>
          <w:sz w:val="24"/>
        </w:rPr>
      </w:pPr>
    </w:p>
    <w:p w:rsidR="0007441C" w:rsidRDefault="0007441C" w:rsidP="0007441C">
      <w:pPr>
        <w:spacing w:line="0" w:lineRule="atLeast"/>
        <w:jc w:val="center"/>
        <w:rPr>
          <w:b/>
          <w:sz w:val="28"/>
        </w:rPr>
      </w:pPr>
      <w:r>
        <w:rPr>
          <w:b/>
          <w:sz w:val="28"/>
        </w:rPr>
        <w:t>Framework of the SDG Roadmap 2016-2020</w:t>
      </w:r>
    </w:p>
    <w:p w:rsidR="0007441C" w:rsidRDefault="0007441C" w:rsidP="0007441C">
      <w:pPr>
        <w:spacing w:line="1" w:lineRule="exact"/>
        <w:rPr>
          <w:rFonts w:ascii="Times New Roman" w:eastAsia="Times New Roman" w:hAnsi="Times New Roman"/>
          <w:sz w:val="24"/>
        </w:rPr>
      </w:pPr>
    </w:p>
    <w:p w:rsidR="0007441C" w:rsidRDefault="0007441C" w:rsidP="0007441C">
      <w:pPr>
        <w:spacing w:line="0" w:lineRule="atLeast"/>
        <w:jc w:val="center"/>
        <w:rPr>
          <w:b/>
          <w:sz w:val="28"/>
        </w:rPr>
      </w:pPr>
      <w:r>
        <w:rPr>
          <w:b/>
          <w:sz w:val="28"/>
        </w:rPr>
        <w:t>GOAL 5</w:t>
      </w:r>
    </w:p>
    <w:p w:rsidR="007F7DC6" w:rsidRDefault="007F7DC6" w:rsidP="007F7DC6">
      <w:pPr>
        <w:rPr>
          <w:sz w:val="22"/>
          <w:szCs w:val="22"/>
        </w:rPr>
      </w:pPr>
      <w:r w:rsidRPr="007F7DC6">
        <w:rPr>
          <w:sz w:val="22"/>
          <w:szCs w:val="22"/>
        </w:rPr>
        <w:t>NGO Name: National C</w:t>
      </w:r>
      <w:r>
        <w:rPr>
          <w:sz w:val="22"/>
          <w:szCs w:val="22"/>
        </w:rPr>
        <w:t xml:space="preserve">ouncil of Women’s </w:t>
      </w:r>
      <w:proofErr w:type="spellStart"/>
      <w:r>
        <w:rPr>
          <w:sz w:val="22"/>
          <w:szCs w:val="22"/>
        </w:rPr>
        <w:t>Organisations</w:t>
      </w:r>
      <w:proofErr w:type="spellEnd"/>
    </w:p>
    <w:p w:rsidR="007F7DC6" w:rsidRPr="007F7DC6" w:rsidRDefault="007F7DC6" w:rsidP="007F7DC6">
      <w:pPr>
        <w:rPr>
          <w:sz w:val="22"/>
          <w:szCs w:val="22"/>
        </w:rPr>
      </w:pPr>
    </w:p>
    <w:p w:rsidR="007F7DC6" w:rsidRPr="007F7DC6" w:rsidRDefault="007F7DC6" w:rsidP="007F7DC6">
      <w:pPr>
        <w:rPr>
          <w:sz w:val="22"/>
          <w:szCs w:val="22"/>
        </w:rPr>
      </w:pPr>
      <w:r w:rsidRPr="007F7DC6">
        <w:rPr>
          <w:sz w:val="22"/>
          <w:szCs w:val="22"/>
        </w:rPr>
        <w:t>RATIONALE FOR GENDER AND GENDER MAINSTREAMING –</w:t>
      </w:r>
    </w:p>
    <w:p w:rsidR="007F7DC6" w:rsidRPr="007F7DC6" w:rsidRDefault="007F7DC6" w:rsidP="007F7DC6">
      <w:pPr>
        <w:rPr>
          <w:sz w:val="22"/>
          <w:szCs w:val="22"/>
        </w:rPr>
      </w:pPr>
      <w:r w:rsidRPr="007F7DC6">
        <w:rPr>
          <w:sz w:val="22"/>
          <w:szCs w:val="22"/>
        </w:rPr>
        <w:t>MOVING BEYOND A WOMEN IN DEVELOPMENT APPROACH TO A GENDER AND DEVELOPMENT APPROACH</w:t>
      </w:r>
    </w:p>
    <w:p w:rsidR="007F7DC6" w:rsidRPr="007F7DC6" w:rsidRDefault="007F7DC6" w:rsidP="007F7DC6">
      <w:pPr>
        <w:rPr>
          <w:sz w:val="22"/>
          <w:szCs w:val="22"/>
        </w:rPr>
      </w:pPr>
    </w:p>
    <w:p w:rsidR="007F7DC6" w:rsidRPr="007F7DC6" w:rsidRDefault="007F7DC6" w:rsidP="007F7DC6">
      <w:pPr>
        <w:jc w:val="both"/>
        <w:rPr>
          <w:sz w:val="22"/>
          <w:szCs w:val="22"/>
        </w:rPr>
      </w:pPr>
      <w:r w:rsidRPr="007F7DC6">
        <w:rPr>
          <w:sz w:val="22"/>
          <w:szCs w:val="22"/>
        </w:rPr>
        <w:t>Agenda 2030 clearly calls for a transformative approach to sustainable development and an end to all discrimination against women and girls and the achievement of gender equality. NCWO welcomes this major achievement and recognition of the importance of gender equality in achieving SDGs, both as a standalone SDG Goal as well as mainstreaming gender across the other goals and targets.</w:t>
      </w:r>
    </w:p>
    <w:p w:rsidR="007F7DC6" w:rsidRPr="007F7DC6" w:rsidRDefault="007F7DC6" w:rsidP="007F7DC6">
      <w:pPr>
        <w:jc w:val="both"/>
        <w:rPr>
          <w:sz w:val="22"/>
          <w:szCs w:val="22"/>
        </w:rPr>
      </w:pPr>
    </w:p>
    <w:p w:rsidR="007F7DC6" w:rsidRPr="007F7DC6" w:rsidRDefault="007F7DC6" w:rsidP="007F7DC6">
      <w:pPr>
        <w:jc w:val="both"/>
        <w:rPr>
          <w:sz w:val="22"/>
          <w:szCs w:val="22"/>
        </w:rPr>
      </w:pPr>
      <w:r w:rsidRPr="007F7DC6">
        <w:rPr>
          <w:sz w:val="22"/>
          <w:szCs w:val="22"/>
        </w:rPr>
        <w:t xml:space="preserve">At NCWO, our focus is on women’s rights, women’s empowerment and gender equality. It targets in Goal 5 and other gender equality related targets and provides a roadmap for action. Malaysia has made great strides in advancing the processes towards gender equality but in order to achieve Goal 5, we need to keep it on the agenda; which requires high level sustained political commitment and concrete action. The Country’s RMK-11 </w:t>
      </w:r>
      <w:proofErr w:type="spellStart"/>
      <w:r w:rsidRPr="007F7DC6">
        <w:rPr>
          <w:sz w:val="22"/>
          <w:szCs w:val="22"/>
        </w:rPr>
        <w:t>programme</w:t>
      </w:r>
      <w:proofErr w:type="spellEnd"/>
      <w:r w:rsidRPr="007F7DC6">
        <w:rPr>
          <w:sz w:val="22"/>
          <w:szCs w:val="22"/>
        </w:rPr>
        <w:t xml:space="preserve"> theme “Anchoring Growth on People” through various approaches </w:t>
      </w:r>
      <w:proofErr w:type="gramStart"/>
      <w:r w:rsidRPr="007F7DC6">
        <w:rPr>
          <w:sz w:val="22"/>
          <w:szCs w:val="22"/>
        </w:rPr>
        <w:t>appear</w:t>
      </w:r>
      <w:proofErr w:type="gramEnd"/>
      <w:r w:rsidRPr="007F7DC6">
        <w:rPr>
          <w:sz w:val="22"/>
          <w:szCs w:val="22"/>
        </w:rPr>
        <w:t xml:space="preserve"> well-integrated with elements of participation, transparency and accountability. There is, however, room for improvement in </w:t>
      </w:r>
      <w:proofErr w:type="spellStart"/>
      <w:r w:rsidRPr="007F7DC6">
        <w:rPr>
          <w:sz w:val="22"/>
          <w:szCs w:val="22"/>
        </w:rPr>
        <w:t>operationalising</w:t>
      </w:r>
      <w:proofErr w:type="spellEnd"/>
      <w:r w:rsidRPr="007F7DC6">
        <w:rPr>
          <w:sz w:val="22"/>
          <w:szCs w:val="22"/>
        </w:rPr>
        <w:t xml:space="preserve"> a roadmap that contains gender dimensions beyond the binary women-men. The focus on binary gender perspectives over the years had resulted in an implementation that is women-in-development without delving deeper into the power </w:t>
      </w:r>
      <w:proofErr w:type="spellStart"/>
      <w:r w:rsidRPr="007F7DC6">
        <w:rPr>
          <w:sz w:val="22"/>
          <w:szCs w:val="22"/>
        </w:rPr>
        <w:t>stuctures</w:t>
      </w:r>
      <w:proofErr w:type="spellEnd"/>
      <w:r w:rsidRPr="007F7DC6">
        <w:rPr>
          <w:sz w:val="22"/>
          <w:szCs w:val="22"/>
        </w:rPr>
        <w:t xml:space="preserve"> that entrench inequalities and stereotypes.</w:t>
      </w:r>
    </w:p>
    <w:p w:rsidR="007F7DC6" w:rsidRPr="007F7DC6" w:rsidRDefault="007F7DC6" w:rsidP="007F7DC6">
      <w:pPr>
        <w:jc w:val="both"/>
        <w:rPr>
          <w:sz w:val="22"/>
          <w:szCs w:val="22"/>
        </w:rPr>
      </w:pPr>
    </w:p>
    <w:p w:rsidR="007F7DC6" w:rsidRPr="007F7DC6" w:rsidRDefault="007F7DC6" w:rsidP="007F7DC6">
      <w:pPr>
        <w:jc w:val="both"/>
        <w:rPr>
          <w:sz w:val="22"/>
          <w:szCs w:val="22"/>
        </w:rPr>
      </w:pPr>
      <w:r w:rsidRPr="007F7DC6">
        <w:rPr>
          <w:sz w:val="22"/>
          <w:szCs w:val="22"/>
        </w:rPr>
        <w:t>NCWO strongly recommends that aside from the specific areas of work and priorities as identified below, the following fundamentals are placed for a clear strategy and roadmap for gender mainstreaming:</w:t>
      </w:r>
    </w:p>
    <w:p w:rsidR="007F7DC6" w:rsidRPr="007F7DC6" w:rsidRDefault="007F7DC6" w:rsidP="007F7DC6">
      <w:pPr>
        <w:jc w:val="both"/>
        <w:rPr>
          <w:sz w:val="22"/>
          <w:szCs w:val="22"/>
        </w:rPr>
      </w:pPr>
    </w:p>
    <w:p w:rsidR="007F7DC6" w:rsidRPr="007F7DC6" w:rsidRDefault="007F7DC6" w:rsidP="007F7DC6">
      <w:pPr>
        <w:jc w:val="both"/>
        <w:rPr>
          <w:sz w:val="22"/>
          <w:szCs w:val="22"/>
        </w:rPr>
      </w:pPr>
      <w:proofErr w:type="spellStart"/>
      <w:r w:rsidRPr="007F7DC6">
        <w:rPr>
          <w:sz w:val="22"/>
          <w:szCs w:val="22"/>
        </w:rPr>
        <w:t>i</w:t>
      </w:r>
      <w:proofErr w:type="spellEnd"/>
      <w:r w:rsidRPr="007F7DC6">
        <w:rPr>
          <w:sz w:val="22"/>
          <w:szCs w:val="22"/>
        </w:rPr>
        <w:t>.</w:t>
      </w:r>
      <w:r w:rsidRPr="007F7DC6">
        <w:rPr>
          <w:sz w:val="22"/>
          <w:szCs w:val="22"/>
        </w:rPr>
        <w:tab/>
        <w:t>Resources: Adequate and targeted resources (including sourcing of resources) are made to meet financial obligations to ensure investments on gender mainstreaming activities and women’s empowerment are made. For example, the Addis Ababa Action Plan on Transformative Financing for Gender Equality provides specific actions on actions for gender equality.</w:t>
      </w:r>
    </w:p>
    <w:p w:rsidR="007F7DC6" w:rsidRPr="007F7DC6" w:rsidRDefault="007F7DC6" w:rsidP="007F7DC6">
      <w:pPr>
        <w:jc w:val="both"/>
        <w:rPr>
          <w:sz w:val="22"/>
          <w:szCs w:val="22"/>
        </w:rPr>
      </w:pPr>
    </w:p>
    <w:p w:rsidR="007F7DC6" w:rsidRPr="007F7DC6" w:rsidRDefault="007F7DC6" w:rsidP="007F7DC6">
      <w:pPr>
        <w:jc w:val="both"/>
        <w:rPr>
          <w:sz w:val="22"/>
          <w:szCs w:val="22"/>
        </w:rPr>
      </w:pPr>
      <w:r w:rsidRPr="007F7DC6">
        <w:rPr>
          <w:sz w:val="22"/>
          <w:szCs w:val="22"/>
        </w:rPr>
        <w:t>ii.</w:t>
      </w:r>
      <w:r w:rsidRPr="007F7DC6">
        <w:rPr>
          <w:sz w:val="22"/>
          <w:szCs w:val="22"/>
        </w:rPr>
        <w:tab/>
        <w:t>A gender roadmap and strategy be explicitly be designed to facilitate a gender in development implementation with aligned monitoring mechanisms</w:t>
      </w:r>
    </w:p>
    <w:p w:rsidR="007F7DC6" w:rsidRPr="007F7DC6" w:rsidRDefault="007F7DC6" w:rsidP="007F7DC6">
      <w:pPr>
        <w:jc w:val="both"/>
        <w:rPr>
          <w:sz w:val="22"/>
          <w:szCs w:val="22"/>
        </w:rPr>
      </w:pPr>
      <w:r w:rsidRPr="007F7DC6">
        <w:rPr>
          <w:sz w:val="22"/>
          <w:szCs w:val="22"/>
        </w:rPr>
        <w:t xml:space="preserve"> </w:t>
      </w:r>
    </w:p>
    <w:p w:rsidR="007F7DC6" w:rsidRPr="007F7DC6" w:rsidRDefault="007F7DC6" w:rsidP="007F7DC6">
      <w:pPr>
        <w:shd w:val="clear" w:color="auto" w:fill="FFFF00"/>
        <w:jc w:val="both"/>
        <w:rPr>
          <w:sz w:val="22"/>
          <w:szCs w:val="22"/>
        </w:rPr>
      </w:pPr>
      <w:r w:rsidRPr="007F7DC6">
        <w:rPr>
          <w:sz w:val="22"/>
          <w:szCs w:val="22"/>
        </w:rPr>
        <w:t>Targets 5.1 and 5c</w:t>
      </w:r>
    </w:p>
    <w:p w:rsidR="007F7DC6" w:rsidRPr="007F7DC6" w:rsidRDefault="007F7DC6" w:rsidP="007F7DC6">
      <w:pPr>
        <w:shd w:val="clear" w:color="auto" w:fill="FFFF00"/>
        <w:jc w:val="both"/>
        <w:rPr>
          <w:sz w:val="22"/>
          <w:szCs w:val="22"/>
        </w:rPr>
      </w:pPr>
      <w:r w:rsidRPr="007F7DC6">
        <w:rPr>
          <w:sz w:val="22"/>
          <w:szCs w:val="22"/>
        </w:rPr>
        <w:t xml:space="preserve"> </w:t>
      </w:r>
    </w:p>
    <w:p w:rsidR="007F7DC6" w:rsidRPr="007F7DC6" w:rsidRDefault="007F7DC6" w:rsidP="007F7DC6">
      <w:pPr>
        <w:jc w:val="both"/>
        <w:rPr>
          <w:sz w:val="22"/>
          <w:szCs w:val="22"/>
        </w:rPr>
      </w:pPr>
    </w:p>
    <w:p w:rsidR="007F7DC6" w:rsidRPr="007F7DC6" w:rsidRDefault="007F7DC6" w:rsidP="007F7DC6">
      <w:pPr>
        <w:jc w:val="both"/>
        <w:rPr>
          <w:b/>
          <w:sz w:val="22"/>
          <w:szCs w:val="22"/>
        </w:rPr>
      </w:pPr>
      <w:r w:rsidRPr="007F7DC6">
        <w:rPr>
          <w:b/>
          <w:sz w:val="22"/>
          <w:szCs w:val="22"/>
        </w:rPr>
        <w:t>INTRODUCTION</w:t>
      </w:r>
    </w:p>
    <w:p w:rsidR="007F7DC6" w:rsidRPr="007F7DC6" w:rsidRDefault="007F7DC6" w:rsidP="007F7DC6">
      <w:pPr>
        <w:jc w:val="both"/>
        <w:rPr>
          <w:sz w:val="22"/>
          <w:szCs w:val="22"/>
        </w:rPr>
      </w:pPr>
    </w:p>
    <w:p w:rsidR="007F7DC6" w:rsidRPr="007F7DC6" w:rsidRDefault="007F7DC6" w:rsidP="007F7DC6">
      <w:pPr>
        <w:jc w:val="both"/>
        <w:rPr>
          <w:sz w:val="22"/>
          <w:szCs w:val="22"/>
        </w:rPr>
      </w:pPr>
      <w:r w:rsidRPr="007F7DC6">
        <w:rPr>
          <w:sz w:val="22"/>
          <w:szCs w:val="22"/>
        </w:rPr>
        <w:t>5.1</w:t>
      </w:r>
    </w:p>
    <w:p w:rsidR="007F7DC6" w:rsidRPr="007F7DC6" w:rsidRDefault="007F7DC6" w:rsidP="007F7DC6">
      <w:pPr>
        <w:jc w:val="both"/>
        <w:rPr>
          <w:sz w:val="22"/>
          <w:szCs w:val="22"/>
        </w:rPr>
      </w:pPr>
      <w:r w:rsidRPr="007F7DC6">
        <w:rPr>
          <w:sz w:val="22"/>
          <w:szCs w:val="22"/>
        </w:rPr>
        <w:t xml:space="preserve">End </w:t>
      </w:r>
      <w:proofErr w:type="gramStart"/>
      <w:r w:rsidRPr="007F7DC6">
        <w:rPr>
          <w:sz w:val="22"/>
          <w:szCs w:val="22"/>
        </w:rPr>
        <w:t>All</w:t>
      </w:r>
      <w:proofErr w:type="gramEnd"/>
      <w:r w:rsidRPr="007F7DC6">
        <w:rPr>
          <w:sz w:val="22"/>
          <w:szCs w:val="22"/>
        </w:rPr>
        <w:t xml:space="preserve"> forms of discrimination against all women and girls everywhere</w:t>
      </w:r>
    </w:p>
    <w:p w:rsidR="007F7DC6" w:rsidRPr="007F7DC6" w:rsidRDefault="007F7DC6" w:rsidP="007F7DC6">
      <w:pPr>
        <w:jc w:val="both"/>
        <w:rPr>
          <w:sz w:val="22"/>
          <w:szCs w:val="22"/>
        </w:rPr>
      </w:pPr>
      <w:proofErr w:type="gramStart"/>
      <w:r w:rsidRPr="007F7DC6">
        <w:rPr>
          <w:sz w:val="22"/>
          <w:szCs w:val="22"/>
        </w:rPr>
        <w:t>Indicator :</w:t>
      </w:r>
      <w:proofErr w:type="gramEnd"/>
      <w:r w:rsidRPr="007F7DC6">
        <w:rPr>
          <w:sz w:val="22"/>
          <w:szCs w:val="22"/>
        </w:rPr>
        <w:t xml:space="preserve"> measures whether or not:</w:t>
      </w:r>
    </w:p>
    <w:p w:rsidR="007F7DC6" w:rsidRPr="007F7DC6" w:rsidRDefault="007F7DC6" w:rsidP="007F7DC6">
      <w:pPr>
        <w:jc w:val="both"/>
        <w:rPr>
          <w:sz w:val="22"/>
          <w:szCs w:val="22"/>
        </w:rPr>
      </w:pPr>
    </w:p>
    <w:p w:rsidR="007F7DC6" w:rsidRPr="007F7DC6" w:rsidRDefault="007F7DC6" w:rsidP="007F7DC6">
      <w:pPr>
        <w:jc w:val="both"/>
        <w:rPr>
          <w:sz w:val="22"/>
          <w:szCs w:val="22"/>
        </w:rPr>
      </w:pPr>
      <w:r w:rsidRPr="007F7DC6">
        <w:rPr>
          <w:sz w:val="22"/>
          <w:szCs w:val="22"/>
        </w:rPr>
        <w:lastRenderedPageBreak/>
        <w:t>1)</w:t>
      </w:r>
      <w:r w:rsidRPr="007F7DC6">
        <w:rPr>
          <w:sz w:val="22"/>
          <w:szCs w:val="22"/>
        </w:rPr>
        <w:tab/>
        <w:t>National laws exist to promote gender equality and non-discrimination against women and girls</w:t>
      </w:r>
    </w:p>
    <w:p w:rsidR="007F7DC6" w:rsidRPr="007F7DC6" w:rsidRDefault="007F7DC6" w:rsidP="007F7DC6">
      <w:pPr>
        <w:jc w:val="both"/>
        <w:rPr>
          <w:sz w:val="22"/>
          <w:szCs w:val="22"/>
        </w:rPr>
      </w:pPr>
      <w:r w:rsidRPr="007F7DC6">
        <w:rPr>
          <w:sz w:val="22"/>
          <w:szCs w:val="22"/>
        </w:rPr>
        <w:t>2)</w:t>
      </w:r>
      <w:r w:rsidRPr="007F7DC6">
        <w:rPr>
          <w:sz w:val="22"/>
          <w:szCs w:val="22"/>
        </w:rPr>
        <w:tab/>
        <w:t>There exist mechanisms to ‘enforce and monitor’ the implementation of legal frameworks for each area of law.</w:t>
      </w:r>
    </w:p>
    <w:p w:rsidR="007F7DC6" w:rsidRPr="007F7DC6" w:rsidRDefault="007F7DC6" w:rsidP="007F7DC6">
      <w:pPr>
        <w:jc w:val="both"/>
        <w:rPr>
          <w:sz w:val="22"/>
          <w:szCs w:val="22"/>
        </w:rPr>
      </w:pPr>
    </w:p>
    <w:p w:rsidR="007F7DC6" w:rsidRPr="007F7DC6" w:rsidRDefault="007F7DC6" w:rsidP="007F7DC6">
      <w:pPr>
        <w:jc w:val="both"/>
        <w:rPr>
          <w:sz w:val="22"/>
          <w:szCs w:val="22"/>
        </w:rPr>
      </w:pPr>
      <w:r w:rsidRPr="007F7DC6">
        <w:rPr>
          <w:sz w:val="22"/>
          <w:szCs w:val="22"/>
        </w:rPr>
        <w:t>Note: Based on the Beijing Plus 20 review and the work of the CEDAW Committee, possible areas of law to be included under the indicator could be the definition of discrimination against women, equal pay for work of equal value, work prohibitions, family leave, inheritance/property, nationality, marriage and divorce, violence against women, quotas, pensions and legal capacity.1</w:t>
      </w:r>
    </w:p>
    <w:p w:rsidR="007F7DC6" w:rsidRPr="007F7DC6" w:rsidRDefault="007F7DC6" w:rsidP="007F7DC6">
      <w:pPr>
        <w:jc w:val="both"/>
        <w:rPr>
          <w:sz w:val="22"/>
          <w:szCs w:val="22"/>
        </w:rPr>
      </w:pPr>
    </w:p>
    <w:p w:rsidR="007F7DC6" w:rsidRPr="007F7DC6" w:rsidRDefault="007F7DC6" w:rsidP="007F7DC6">
      <w:pPr>
        <w:jc w:val="both"/>
        <w:rPr>
          <w:sz w:val="22"/>
          <w:szCs w:val="22"/>
        </w:rPr>
      </w:pPr>
      <w:r w:rsidRPr="007F7DC6">
        <w:rPr>
          <w:sz w:val="22"/>
          <w:szCs w:val="22"/>
        </w:rPr>
        <w:t>5c</w:t>
      </w:r>
    </w:p>
    <w:p w:rsidR="007F7DC6" w:rsidRPr="007F7DC6" w:rsidRDefault="007F7DC6" w:rsidP="007F7DC6">
      <w:pPr>
        <w:jc w:val="both"/>
        <w:rPr>
          <w:sz w:val="22"/>
          <w:szCs w:val="22"/>
        </w:rPr>
      </w:pPr>
    </w:p>
    <w:p w:rsidR="007F7DC6" w:rsidRPr="007F7DC6" w:rsidRDefault="007F7DC6" w:rsidP="007F7DC6">
      <w:pPr>
        <w:jc w:val="both"/>
        <w:rPr>
          <w:sz w:val="22"/>
          <w:szCs w:val="22"/>
        </w:rPr>
      </w:pPr>
      <w:r w:rsidRPr="007F7DC6">
        <w:rPr>
          <w:sz w:val="22"/>
          <w:szCs w:val="22"/>
        </w:rPr>
        <w:t xml:space="preserve">Adopt and strengthen sound policies and enforceable legislation for the promotion of gender equality and the empowerment of all women and girls at all levels </w:t>
      </w:r>
      <w:proofErr w:type="gramStart"/>
      <w:r w:rsidRPr="007F7DC6">
        <w:rPr>
          <w:sz w:val="22"/>
          <w:szCs w:val="22"/>
        </w:rPr>
        <w:t>Indicator :</w:t>
      </w:r>
      <w:proofErr w:type="gramEnd"/>
      <w:r w:rsidRPr="007F7DC6">
        <w:rPr>
          <w:sz w:val="22"/>
          <w:szCs w:val="22"/>
        </w:rPr>
        <w:t xml:space="preserve"> measures government efforts to track budget allocations and actual expenditures for gender equality throughout the public finance management cycle and to make these publically available. Systems for tracking budget allocations and expenditure are an important first step to closing gender gaps. The system should be led by the Ministry of Finance in collaboration with the sectoral ministries and National Women’s Machineries and overseen by an appropriate body such as Parliament or Public Auditors.2</w:t>
      </w:r>
    </w:p>
    <w:p w:rsidR="007F7DC6" w:rsidRPr="007F7DC6" w:rsidRDefault="007F7DC6" w:rsidP="007F7DC6">
      <w:pPr>
        <w:jc w:val="both"/>
        <w:rPr>
          <w:sz w:val="22"/>
          <w:szCs w:val="22"/>
        </w:rPr>
      </w:pPr>
    </w:p>
    <w:p w:rsidR="007F7DC6" w:rsidRPr="007F7DC6" w:rsidRDefault="007F7DC6" w:rsidP="007F7DC6">
      <w:pPr>
        <w:jc w:val="both"/>
        <w:rPr>
          <w:b/>
          <w:sz w:val="22"/>
          <w:szCs w:val="22"/>
        </w:rPr>
      </w:pPr>
      <w:r w:rsidRPr="007F7DC6">
        <w:rPr>
          <w:b/>
          <w:sz w:val="22"/>
          <w:szCs w:val="22"/>
        </w:rPr>
        <w:t>CURRENT STATUS</w:t>
      </w:r>
    </w:p>
    <w:p w:rsidR="007F7DC6" w:rsidRPr="007F7DC6" w:rsidRDefault="007F7DC6" w:rsidP="007F7DC6">
      <w:pPr>
        <w:jc w:val="both"/>
        <w:rPr>
          <w:sz w:val="22"/>
          <w:szCs w:val="22"/>
        </w:rPr>
      </w:pPr>
    </w:p>
    <w:p w:rsidR="007F7DC6" w:rsidRPr="007F7DC6" w:rsidRDefault="007F7DC6" w:rsidP="007F7DC6">
      <w:pPr>
        <w:jc w:val="both"/>
        <w:rPr>
          <w:sz w:val="22"/>
          <w:szCs w:val="22"/>
        </w:rPr>
      </w:pPr>
      <w:r w:rsidRPr="007F7DC6">
        <w:rPr>
          <w:sz w:val="22"/>
          <w:szCs w:val="22"/>
        </w:rPr>
        <w:t>National Machinery -</w:t>
      </w:r>
    </w:p>
    <w:p w:rsidR="007F7DC6" w:rsidRPr="007F7DC6" w:rsidRDefault="007F7DC6" w:rsidP="007F7DC6">
      <w:pPr>
        <w:jc w:val="both"/>
        <w:rPr>
          <w:sz w:val="22"/>
          <w:szCs w:val="22"/>
        </w:rPr>
      </w:pPr>
    </w:p>
    <w:p w:rsidR="007F7DC6" w:rsidRPr="007F7DC6" w:rsidRDefault="007F7DC6" w:rsidP="007F7DC6">
      <w:pPr>
        <w:jc w:val="both"/>
        <w:rPr>
          <w:sz w:val="22"/>
          <w:szCs w:val="22"/>
        </w:rPr>
      </w:pPr>
      <w:r w:rsidRPr="007F7DC6">
        <w:rPr>
          <w:sz w:val="22"/>
          <w:szCs w:val="22"/>
        </w:rPr>
        <w:t>The Ministry of Women, Family and Community Development (KPWKM) is the primary advocate for women’s empowerment and gender equality in government.</w:t>
      </w:r>
    </w:p>
    <w:p w:rsidR="007F7DC6" w:rsidRPr="007F7DC6" w:rsidRDefault="007F7DC6" w:rsidP="007F7DC6">
      <w:pPr>
        <w:jc w:val="both"/>
        <w:rPr>
          <w:sz w:val="22"/>
          <w:szCs w:val="22"/>
        </w:rPr>
      </w:pPr>
    </w:p>
    <w:p w:rsidR="007F7DC6" w:rsidRPr="007F7DC6" w:rsidRDefault="007F7DC6" w:rsidP="007F7DC6">
      <w:pPr>
        <w:jc w:val="both"/>
        <w:rPr>
          <w:sz w:val="22"/>
          <w:szCs w:val="22"/>
        </w:rPr>
      </w:pPr>
      <w:r w:rsidRPr="007F7DC6">
        <w:rPr>
          <w:sz w:val="22"/>
          <w:szCs w:val="22"/>
        </w:rPr>
        <w:t>KPWKM set up the National Advisory C</w:t>
      </w:r>
      <w:r>
        <w:rPr>
          <w:sz w:val="22"/>
          <w:szCs w:val="22"/>
        </w:rPr>
        <w:t>ouncil for Women in August 2016</w:t>
      </w:r>
    </w:p>
    <w:p w:rsidR="007F7DC6" w:rsidRPr="007F7DC6" w:rsidRDefault="007F7DC6" w:rsidP="007F7DC6">
      <w:pPr>
        <w:jc w:val="both"/>
        <w:rPr>
          <w:i/>
          <w:sz w:val="22"/>
          <w:szCs w:val="22"/>
        </w:rPr>
      </w:pPr>
    </w:p>
    <w:p w:rsidR="007F7DC6" w:rsidRPr="007F7DC6" w:rsidRDefault="007F7DC6" w:rsidP="007F7DC6">
      <w:pPr>
        <w:jc w:val="both"/>
        <w:rPr>
          <w:i/>
          <w:sz w:val="16"/>
          <w:szCs w:val="16"/>
        </w:rPr>
      </w:pPr>
    </w:p>
    <w:p w:rsidR="007F7DC6" w:rsidRPr="007F7DC6" w:rsidRDefault="007F7DC6" w:rsidP="007F7DC6">
      <w:pPr>
        <w:pStyle w:val="ListParagraph"/>
        <w:numPr>
          <w:ilvl w:val="0"/>
          <w:numId w:val="1"/>
        </w:numPr>
        <w:rPr>
          <w:i/>
          <w:sz w:val="16"/>
          <w:szCs w:val="16"/>
        </w:rPr>
      </w:pPr>
      <w:r w:rsidRPr="007F7DC6">
        <w:rPr>
          <w:i/>
          <w:sz w:val="16"/>
          <w:szCs w:val="16"/>
        </w:rPr>
        <w:t>UN Stats Metadata Compilation (2016)</w:t>
      </w:r>
    </w:p>
    <w:p w:rsidR="007F7DC6" w:rsidRDefault="007F7DC6" w:rsidP="007F7DC6">
      <w:pPr>
        <w:pStyle w:val="ListParagraph"/>
        <w:numPr>
          <w:ilvl w:val="0"/>
          <w:numId w:val="1"/>
        </w:numPr>
        <w:rPr>
          <w:i/>
          <w:sz w:val="16"/>
          <w:szCs w:val="16"/>
        </w:rPr>
      </w:pPr>
      <w:r w:rsidRPr="007F7DC6">
        <w:rPr>
          <w:i/>
          <w:sz w:val="16"/>
          <w:szCs w:val="16"/>
        </w:rPr>
        <w:t>Ibid</w:t>
      </w:r>
    </w:p>
    <w:p w:rsidR="007F7DC6" w:rsidRPr="007F7DC6" w:rsidRDefault="007F7DC6" w:rsidP="007F7DC6">
      <w:pPr>
        <w:pStyle w:val="ListParagraph"/>
        <w:numPr>
          <w:ilvl w:val="0"/>
          <w:numId w:val="1"/>
        </w:numPr>
        <w:rPr>
          <w:i/>
          <w:sz w:val="16"/>
          <w:szCs w:val="16"/>
        </w:rPr>
      </w:pPr>
      <w:r w:rsidRPr="007F7DC6">
        <w:rPr>
          <w:i/>
          <w:sz w:val="16"/>
          <w:szCs w:val="16"/>
        </w:rPr>
        <w:t>NCWO has a seat on the National Advisory Council</w:t>
      </w:r>
    </w:p>
    <w:p w:rsidR="007F7DC6" w:rsidRPr="007F7DC6" w:rsidRDefault="007F7DC6" w:rsidP="007F7DC6">
      <w:pPr>
        <w:pStyle w:val="ListParagraph"/>
        <w:ind w:left="1080"/>
        <w:rPr>
          <w:i/>
          <w:sz w:val="16"/>
          <w:szCs w:val="16"/>
        </w:rPr>
      </w:pPr>
    </w:p>
    <w:p w:rsidR="007F7DC6" w:rsidRPr="007F7DC6" w:rsidRDefault="007F7DC6" w:rsidP="007F7DC6">
      <w:pPr>
        <w:rPr>
          <w:i/>
          <w:sz w:val="16"/>
          <w:szCs w:val="16"/>
        </w:rPr>
      </w:pPr>
    </w:p>
    <w:p w:rsidR="007F7DC6" w:rsidRDefault="007F7DC6" w:rsidP="00394905">
      <w:pPr>
        <w:pStyle w:val="ListParagraph"/>
        <w:numPr>
          <w:ilvl w:val="0"/>
          <w:numId w:val="2"/>
        </w:numPr>
        <w:jc w:val="both"/>
        <w:rPr>
          <w:sz w:val="22"/>
          <w:szCs w:val="22"/>
        </w:rPr>
      </w:pPr>
      <w:r w:rsidRPr="007F7DC6">
        <w:rPr>
          <w:sz w:val="22"/>
          <w:szCs w:val="22"/>
        </w:rPr>
        <w:t>National Policy</w:t>
      </w:r>
      <w:bookmarkStart w:id="1" w:name="_GoBack"/>
      <w:bookmarkEnd w:id="1"/>
    </w:p>
    <w:p w:rsidR="007F7DC6" w:rsidRPr="007F7DC6" w:rsidRDefault="007F7DC6" w:rsidP="00394905">
      <w:pPr>
        <w:pStyle w:val="ListParagraph"/>
        <w:jc w:val="both"/>
        <w:rPr>
          <w:sz w:val="22"/>
          <w:szCs w:val="22"/>
        </w:rPr>
      </w:pPr>
      <w:r w:rsidRPr="007F7DC6">
        <w:rPr>
          <w:sz w:val="22"/>
          <w:szCs w:val="22"/>
        </w:rPr>
        <w:t xml:space="preserve">KPWKM formulated the National Policy on Women4 –The National Plan of Action (1997 and reviewed in 2009) </w:t>
      </w:r>
      <w:proofErr w:type="gramStart"/>
      <w:r w:rsidRPr="007F7DC6">
        <w:rPr>
          <w:sz w:val="22"/>
          <w:szCs w:val="22"/>
        </w:rPr>
        <w:t>were</w:t>
      </w:r>
      <w:proofErr w:type="gramEnd"/>
      <w:r w:rsidRPr="007F7DC6">
        <w:rPr>
          <w:sz w:val="22"/>
          <w:szCs w:val="22"/>
        </w:rPr>
        <w:t xml:space="preserve"> developed to guide the work of the Ministry in advancing the empowerment of women and gender equality. The National Policy on Women and National Plan of Action are up for review.</w:t>
      </w:r>
    </w:p>
    <w:p w:rsidR="007F7DC6" w:rsidRPr="007F7DC6" w:rsidRDefault="007F7DC6" w:rsidP="00394905">
      <w:pPr>
        <w:jc w:val="both"/>
        <w:rPr>
          <w:sz w:val="22"/>
          <w:szCs w:val="22"/>
        </w:rPr>
      </w:pPr>
    </w:p>
    <w:p w:rsidR="007F7DC6" w:rsidRDefault="007F7DC6" w:rsidP="00394905">
      <w:pPr>
        <w:pStyle w:val="ListParagraph"/>
        <w:numPr>
          <w:ilvl w:val="0"/>
          <w:numId w:val="2"/>
        </w:numPr>
        <w:jc w:val="both"/>
        <w:rPr>
          <w:sz w:val="22"/>
          <w:szCs w:val="22"/>
        </w:rPr>
      </w:pPr>
      <w:r w:rsidRPr="007F7DC6">
        <w:rPr>
          <w:sz w:val="22"/>
          <w:szCs w:val="22"/>
        </w:rPr>
        <w:t>Gender Mainstreaming</w:t>
      </w:r>
    </w:p>
    <w:p w:rsidR="007F7DC6" w:rsidRPr="007F7DC6" w:rsidRDefault="007F7DC6" w:rsidP="00394905">
      <w:pPr>
        <w:pStyle w:val="ListParagraph"/>
        <w:jc w:val="both"/>
        <w:rPr>
          <w:sz w:val="22"/>
          <w:szCs w:val="22"/>
        </w:rPr>
      </w:pPr>
      <w:r w:rsidRPr="007F7DC6">
        <w:rPr>
          <w:sz w:val="22"/>
          <w:szCs w:val="22"/>
        </w:rPr>
        <w:t>Was initiated in early 2000s resulted in the appointment of Gender Focal Points (GFPs) in every Ministry. Gender Responsive Budgeting was also instituted in 2004 together with the Ministry of Finance. KPWKM will be embarking on the next phase of instituting gender mainstreaming across government.</w:t>
      </w:r>
    </w:p>
    <w:p w:rsidR="007F7DC6" w:rsidRPr="007F7DC6" w:rsidRDefault="007F7DC6" w:rsidP="00394905">
      <w:pPr>
        <w:jc w:val="both"/>
        <w:rPr>
          <w:sz w:val="22"/>
          <w:szCs w:val="22"/>
        </w:rPr>
      </w:pPr>
    </w:p>
    <w:p w:rsidR="007F7DC6" w:rsidRDefault="007F7DC6" w:rsidP="00394905">
      <w:pPr>
        <w:pStyle w:val="ListParagraph"/>
        <w:numPr>
          <w:ilvl w:val="0"/>
          <w:numId w:val="2"/>
        </w:numPr>
        <w:jc w:val="both"/>
        <w:rPr>
          <w:sz w:val="22"/>
          <w:szCs w:val="22"/>
        </w:rPr>
      </w:pPr>
      <w:r w:rsidRPr="007F7DC6">
        <w:rPr>
          <w:sz w:val="22"/>
          <w:szCs w:val="22"/>
        </w:rPr>
        <w:t>Government / NGO Partnership</w:t>
      </w:r>
    </w:p>
    <w:p w:rsidR="007F7DC6" w:rsidRPr="007F7DC6" w:rsidRDefault="007F7DC6" w:rsidP="00394905">
      <w:pPr>
        <w:pStyle w:val="ListParagraph"/>
        <w:jc w:val="both"/>
        <w:rPr>
          <w:sz w:val="22"/>
          <w:szCs w:val="22"/>
        </w:rPr>
      </w:pPr>
      <w:r w:rsidRPr="007F7DC6">
        <w:rPr>
          <w:sz w:val="22"/>
          <w:szCs w:val="22"/>
        </w:rPr>
        <w:t xml:space="preserve">KPWKM and NCWO signed a strategic planning MOU in 2016 </w:t>
      </w:r>
      <w:proofErr w:type="spellStart"/>
      <w:r w:rsidRPr="007F7DC6">
        <w:rPr>
          <w:sz w:val="22"/>
          <w:szCs w:val="22"/>
        </w:rPr>
        <w:t>institutionalising</w:t>
      </w:r>
      <w:proofErr w:type="spellEnd"/>
      <w:r w:rsidRPr="007F7DC6">
        <w:rPr>
          <w:sz w:val="22"/>
          <w:szCs w:val="22"/>
        </w:rPr>
        <w:t xml:space="preserve"> our relationship to consult on all areas of planning, implementation, monitoring and evaluation. NCWO and KPWKM are currently working on law reform, gender mainstreaming, </w:t>
      </w:r>
      <w:proofErr w:type="gramStart"/>
      <w:r w:rsidRPr="007F7DC6">
        <w:rPr>
          <w:sz w:val="22"/>
          <w:szCs w:val="22"/>
        </w:rPr>
        <w:t>women</w:t>
      </w:r>
      <w:proofErr w:type="gramEnd"/>
      <w:r w:rsidRPr="007F7DC6">
        <w:rPr>
          <w:sz w:val="22"/>
          <w:szCs w:val="22"/>
        </w:rPr>
        <w:t xml:space="preserve"> in decision making positions, environment and climate change as well as initiatives on regional and international levels.</w:t>
      </w:r>
    </w:p>
    <w:p w:rsidR="007F7DC6" w:rsidRPr="007F7DC6" w:rsidRDefault="007F7DC6" w:rsidP="00394905">
      <w:pPr>
        <w:jc w:val="both"/>
        <w:rPr>
          <w:sz w:val="22"/>
          <w:szCs w:val="22"/>
        </w:rPr>
      </w:pPr>
    </w:p>
    <w:p w:rsidR="007F7DC6" w:rsidRDefault="007F7DC6" w:rsidP="00394905">
      <w:pPr>
        <w:pStyle w:val="ListParagraph"/>
        <w:numPr>
          <w:ilvl w:val="0"/>
          <w:numId w:val="2"/>
        </w:numPr>
        <w:jc w:val="both"/>
        <w:rPr>
          <w:sz w:val="22"/>
          <w:szCs w:val="22"/>
        </w:rPr>
      </w:pPr>
      <w:r w:rsidRPr="007F7DC6">
        <w:rPr>
          <w:sz w:val="22"/>
          <w:szCs w:val="22"/>
        </w:rPr>
        <w:t>Law Reform</w:t>
      </w:r>
    </w:p>
    <w:p w:rsidR="007F7DC6" w:rsidRPr="007F7DC6" w:rsidRDefault="007F7DC6" w:rsidP="00394905">
      <w:pPr>
        <w:pStyle w:val="ListParagraph"/>
        <w:jc w:val="both"/>
        <w:rPr>
          <w:sz w:val="22"/>
          <w:szCs w:val="22"/>
        </w:rPr>
      </w:pPr>
      <w:r w:rsidRPr="007F7DC6">
        <w:rPr>
          <w:sz w:val="22"/>
          <w:szCs w:val="22"/>
        </w:rPr>
        <w:t>KPWKM together with other agencies and in consultation with NGOs namely NCWO and JAG have reviewed and are currently reviewing several legislations. The Ministry will also be looking at the formulation of a Gender Equality Legislation. This process will also be conducted in close consultation with NGOs.</w:t>
      </w:r>
    </w:p>
    <w:p w:rsidR="007F7DC6" w:rsidRPr="007F7DC6" w:rsidRDefault="007F7DC6" w:rsidP="00394905">
      <w:pPr>
        <w:jc w:val="both"/>
        <w:rPr>
          <w:sz w:val="22"/>
          <w:szCs w:val="22"/>
        </w:rPr>
      </w:pPr>
    </w:p>
    <w:p w:rsidR="007F7DC6" w:rsidRDefault="007F7DC6" w:rsidP="007F7DC6">
      <w:pPr>
        <w:pStyle w:val="ListParagraph"/>
        <w:numPr>
          <w:ilvl w:val="0"/>
          <w:numId w:val="2"/>
        </w:numPr>
        <w:rPr>
          <w:sz w:val="22"/>
          <w:szCs w:val="22"/>
        </w:rPr>
      </w:pPr>
      <w:r w:rsidRPr="007F7DC6">
        <w:rPr>
          <w:sz w:val="22"/>
          <w:szCs w:val="22"/>
        </w:rPr>
        <w:t>Data and Statistics</w:t>
      </w:r>
    </w:p>
    <w:p w:rsidR="007F7DC6" w:rsidRPr="007F7DC6" w:rsidRDefault="007F7DC6" w:rsidP="007F7DC6">
      <w:pPr>
        <w:pStyle w:val="ListParagraph"/>
        <w:rPr>
          <w:sz w:val="22"/>
          <w:szCs w:val="22"/>
        </w:rPr>
      </w:pPr>
      <w:r w:rsidRPr="007F7DC6">
        <w:rPr>
          <w:sz w:val="22"/>
          <w:szCs w:val="22"/>
        </w:rPr>
        <w:t>KPWKM produces the annual statistics (</w:t>
      </w:r>
      <w:proofErr w:type="spellStart"/>
      <w:r w:rsidRPr="007F7DC6">
        <w:rPr>
          <w:sz w:val="22"/>
          <w:szCs w:val="22"/>
        </w:rPr>
        <w:t>Buku</w:t>
      </w:r>
      <w:proofErr w:type="spellEnd"/>
      <w:r w:rsidRPr="007F7DC6">
        <w:rPr>
          <w:sz w:val="22"/>
          <w:szCs w:val="22"/>
        </w:rPr>
        <w:t xml:space="preserve"> </w:t>
      </w:r>
      <w:proofErr w:type="spellStart"/>
      <w:r w:rsidRPr="007F7DC6">
        <w:rPr>
          <w:sz w:val="22"/>
          <w:szCs w:val="22"/>
        </w:rPr>
        <w:t>Perangkaan</w:t>
      </w:r>
      <w:proofErr w:type="spellEnd"/>
      <w:r w:rsidRPr="007F7DC6">
        <w:rPr>
          <w:sz w:val="22"/>
          <w:szCs w:val="22"/>
        </w:rPr>
        <w:t>)</w:t>
      </w:r>
    </w:p>
    <w:p w:rsidR="0033475E" w:rsidRPr="0033475E" w:rsidRDefault="0033475E" w:rsidP="0033475E">
      <w:pPr>
        <w:rPr>
          <w:sz w:val="22"/>
          <w:szCs w:val="22"/>
        </w:rPr>
      </w:pPr>
    </w:p>
    <w:tbl>
      <w:tblPr>
        <w:tblStyle w:val="TableGrid"/>
        <w:tblW w:w="0" w:type="auto"/>
        <w:tblLook w:val="04A0" w:firstRow="1" w:lastRow="0" w:firstColumn="1" w:lastColumn="0" w:noHBand="0" w:noVBand="1"/>
      </w:tblPr>
      <w:tblGrid>
        <w:gridCol w:w="738"/>
        <w:gridCol w:w="4590"/>
        <w:gridCol w:w="4248"/>
      </w:tblGrid>
      <w:tr w:rsidR="007E1A9D" w:rsidTr="007E1A9D">
        <w:tc>
          <w:tcPr>
            <w:tcW w:w="738" w:type="dxa"/>
          </w:tcPr>
          <w:p w:rsidR="007E1A9D" w:rsidRDefault="007E1A9D" w:rsidP="0033475E">
            <w:pPr>
              <w:rPr>
                <w:sz w:val="16"/>
                <w:szCs w:val="16"/>
              </w:rPr>
            </w:pPr>
          </w:p>
          <w:p w:rsidR="007E1A9D" w:rsidRDefault="007E1A9D" w:rsidP="0033475E">
            <w:pPr>
              <w:rPr>
                <w:sz w:val="16"/>
                <w:szCs w:val="16"/>
              </w:rPr>
            </w:pPr>
          </w:p>
        </w:tc>
        <w:tc>
          <w:tcPr>
            <w:tcW w:w="4590" w:type="dxa"/>
          </w:tcPr>
          <w:p w:rsidR="007E1A9D" w:rsidRPr="007E1A9D" w:rsidRDefault="007E1A9D" w:rsidP="007E1A9D">
            <w:pPr>
              <w:jc w:val="center"/>
              <w:rPr>
                <w:b/>
                <w:sz w:val="22"/>
                <w:szCs w:val="22"/>
              </w:rPr>
            </w:pPr>
            <w:r w:rsidRPr="007E1A9D">
              <w:rPr>
                <w:b/>
                <w:sz w:val="22"/>
                <w:szCs w:val="22"/>
              </w:rPr>
              <w:t>GAP ANALAYSIS AND CHALLENGES</w:t>
            </w:r>
          </w:p>
        </w:tc>
        <w:tc>
          <w:tcPr>
            <w:tcW w:w="4248" w:type="dxa"/>
          </w:tcPr>
          <w:p w:rsidR="007E1A9D" w:rsidRPr="007E1A9D" w:rsidRDefault="007E1A9D" w:rsidP="007E1A9D">
            <w:pPr>
              <w:jc w:val="center"/>
              <w:rPr>
                <w:b/>
                <w:sz w:val="22"/>
                <w:szCs w:val="22"/>
              </w:rPr>
            </w:pPr>
            <w:r w:rsidRPr="007E1A9D">
              <w:rPr>
                <w:b/>
                <w:sz w:val="22"/>
                <w:szCs w:val="22"/>
              </w:rPr>
              <w:t>WAY FORWARD</w:t>
            </w:r>
          </w:p>
        </w:tc>
      </w:tr>
      <w:tr w:rsidR="007E1A9D" w:rsidTr="007E1A9D">
        <w:tc>
          <w:tcPr>
            <w:tcW w:w="738" w:type="dxa"/>
          </w:tcPr>
          <w:p w:rsidR="007E1A9D" w:rsidRDefault="007E1A9D" w:rsidP="0033475E">
            <w:pPr>
              <w:rPr>
                <w:sz w:val="16"/>
                <w:szCs w:val="16"/>
              </w:rPr>
            </w:pPr>
            <w:r>
              <w:rPr>
                <w:sz w:val="16"/>
                <w:szCs w:val="16"/>
              </w:rPr>
              <w:t>1.</w:t>
            </w:r>
          </w:p>
        </w:tc>
        <w:tc>
          <w:tcPr>
            <w:tcW w:w="4590" w:type="dxa"/>
          </w:tcPr>
          <w:p w:rsidR="007E1A9D" w:rsidRPr="007E1A9D" w:rsidRDefault="007E1A9D" w:rsidP="007E1A9D">
            <w:pPr>
              <w:rPr>
                <w:sz w:val="22"/>
                <w:szCs w:val="22"/>
              </w:rPr>
            </w:pPr>
            <w:r w:rsidRPr="007E1A9D">
              <w:rPr>
                <w:sz w:val="22"/>
                <w:szCs w:val="22"/>
              </w:rPr>
              <w:t>NON-DISCRIMINATION AND LEGISLATIVE REFORM (5.1)</w:t>
            </w:r>
          </w:p>
          <w:p w:rsidR="007E1A9D" w:rsidRPr="007E1A9D" w:rsidRDefault="007E1A9D" w:rsidP="007E1A9D">
            <w:pPr>
              <w:rPr>
                <w:sz w:val="22"/>
                <w:szCs w:val="22"/>
              </w:rPr>
            </w:pPr>
            <w:r w:rsidRPr="007E1A9D">
              <w:rPr>
                <w:sz w:val="22"/>
                <w:szCs w:val="22"/>
              </w:rPr>
              <w:t>Agenda 2030 clearly calls for a transformative approach to</w:t>
            </w:r>
          </w:p>
          <w:p w:rsidR="007E1A9D" w:rsidRPr="007E1A9D" w:rsidRDefault="007E1A9D" w:rsidP="007E1A9D">
            <w:pPr>
              <w:rPr>
                <w:sz w:val="22"/>
                <w:szCs w:val="22"/>
              </w:rPr>
            </w:pPr>
            <w:proofErr w:type="gramStart"/>
            <w:r w:rsidRPr="007E1A9D">
              <w:rPr>
                <w:sz w:val="22"/>
                <w:szCs w:val="22"/>
              </w:rPr>
              <w:t>sustainable</w:t>
            </w:r>
            <w:proofErr w:type="gramEnd"/>
            <w:r w:rsidRPr="007E1A9D">
              <w:rPr>
                <w:sz w:val="22"/>
                <w:szCs w:val="22"/>
              </w:rPr>
              <w:t xml:space="preserve"> development and an end to all discrimination against women and girls. Sustainable development cannot be achieved without laws that enable women to reach their full potential.</w:t>
            </w:r>
          </w:p>
          <w:p w:rsidR="007E1A9D" w:rsidRPr="007E1A9D" w:rsidRDefault="007E1A9D" w:rsidP="007E1A9D">
            <w:pPr>
              <w:rPr>
                <w:sz w:val="22"/>
                <w:szCs w:val="22"/>
              </w:rPr>
            </w:pPr>
            <w:r w:rsidRPr="007E1A9D">
              <w:rPr>
                <w:sz w:val="22"/>
                <w:szCs w:val="22"/>
              </w:rPr>
              <w:t xml:space="preserve">The 2030 Agenda highlights the need for the removal of “legal, social and economic barriers to [women’s] empowerment” and Goal 5 calls for collective action in creating conducive environments for the </w:t>
            </w:r>
            <w:proofErr w:type="spellStart"/>
            <w:r w:rsidRPr="007E1A9D">
              <w:rPr>
                <w:sz w:val="22"/>
                <w:szCs w:val="22"/>
              </w:rPr>
              <w:t>realisation</w:t>
            </w:r>
            <w:proofErr w:type="spellEnd"/>
            <w:r w:rsidRPr="007E1A9D">
              <w:rPr>
                <w:sz w:val="22"/>
                <w:szCs w:val="22"/>
              </w:rPr>
              <w:t xml:space="preserve"> of substantive equality of women and men in both public and private spheres of life.</w:t>
            </w:r>
          </w:p>
          <w:p w:rsidR="007E1A9D" w:rsidRPr="007E1A9D" w:rsidRDefault="007E1A9D" w:rsidP="007E1A9D">
            <w:pPr>
              <w:rPr>
                <w:sz w:val="22"/>
                <w:szCs w:val="22"/>
              </w:rPr>
            </w:pPr>
            <w:r w:rsidRPr="007E1A9D">
              <w:rPr>
                <w:sz w:val="22"/>
                <w:szCs w:val="22"/>
              </w:rPr>
              <w:t xml:space="preserve">While we have taken great strides, there still </w:t>
            </w:r>
            <w:proofErr w:type="gramStart"/>
            <w:r w:rsidRPr="007E1A9D">
              <w:rPr>
                <w:sz w:val="22"/>
                <w:szCs w:val="22"/>
              </w:rPr>
              <w:t>remains</w:t>
            </w:r>
            <w:proofErr w:type="gramEnd"/>
            <w:r w:rsidRPr="007E1A9D">
              <w:rPr>
                <w:sz w:val="22"/>
                <w:szCs w:val="22"/>
              </w:rPr>
              <w:t xml:space="preserve"> a number of legislations which still contain provisions that discriminate against women and girls. Meaningful and substantive gender equality requires legal and institutional frameworks which have the capacity to promote, enforce, and monitor gender-sensitive legislation</w:t>
            </w:r>
          </w:p>
          <w:p w:rsidR="007E1A9D" w:rsidRPr="007E1A9D" w:rsidRDefault="007E1A9D" w:rsidP="007E1A9D">
            <w:pPr>
              <w:rPr>
                <w:sz w:val="22"/>
                <w:szCs w:val="22"/>
              </w:rPr>
            </w:pPr>
          </w:p>
        </w:tc>
        <w:tc>
          <w:tcPr>
            <w:tcW w:w="4248" w:type="dxa"/>
          </w:tcPr>
          <w:p w:rsidR="007E1A9D" w:rsidRPr="00394905" w:rsidRDefault="007E1A9D" w:rsidP="00394905">
            <w:pPr>
              <w:pStyle w:val="ListParagraph"/>
              <w:numPr>
                <w:ilvl w:val="0"/>
                <w:numId w:val="2"/>
              </w:numPr>
              <w:rPr>
                <w:sz w:val="22"/>
                <w:szCs w:val="22"/>
              </w:rPr>
            </w:pPr>
            <w:r w:rsidRPr="00394905">
              <w:rPr>
                <w:sz w:val="22"/>
                <w:szCs w:val="22"/>
              </w:rPr>
              <w:t>Have a clear definition of ‘discrimination’ in the Federal Constitution. Currently, there is no definition of the term ‘discrimination’ in the Federal Constitution which means that the term ‘discrimination’ has been left up to the interpretation of the courts and government.</w:t>
            </w:r>
          </w:p>
          <w:p w:rsidR="007E1A9D" w:rsidRPr="00394905" w:rsidRDefault="007E1A9D" w:rsidP="007E1A9D">
            <w:pPr>
              <w:pStyle w:val="ListParagraph"/>
              <w:numPr>
                <w:ilvl w:val="0"/>
                <w:numId w:val="2"/>
              </w:numPr>
              <w:rPr>
                <w:sz w:val="22"/>
                <w:szCs w:val="22"/>
              </w:rPr>
            </w:pPr>
            <w:r w:rsidRPr="00394905">
              <w:rPr>
                <w:sz w:val="22"/>
                <w:szCs w:val="22"/>
              </w:rPr>
              <w:t>While amendments have been made to some legislation to safeguard the rights of women, there are still others which discriminate women and not provide</w:t>
            </w:r>
            <w:r w:rsidR="00394905">
              <w:rPr>
                <w:sz w:val="22"/>
                <w:szCs w:val="22"/>
              </w:rPr>
              <w:t xml:space="preserve"> t</w:t>
            </w:r>
            <w:r w:rsidRPr="00394905">
              <w:rPr>
                <w:sz w:val="22"/>
                <w:szCs w:val="22"/>
              </w:rPr>
              <w:t xml:space="preserve">hem sufficient protection and recourse. This requires removing discriminatory laws and putting in place strong legal frameworks that promote gender equality. This is a prerequisite to ending discrimination against women and girls. The process is already underway with KPWKM working jointly with NCWO/JAG. This includes the plans to enact the Gender Equality Legislation to eliminate sex and gender discrimination and provide for the comprehensive </w:t>
            </w:r>
            <w:proofErr w:type="spellStart"/>
            <w:r w:rsidRPr="00394905">
              <w:rPr>
                <w:sz w:val="22"/>
                <w:szCs w:val="22"/>
              </w:rPr>
              <w:t>realisation</w:t>
            </w:r>
            <w:proofErr w:type="spellEnd"/>
            <w:r w:rsidRPr="00394905">
              <w:rPr>
                <w:sz w:val="22"/>
                <w:szCs w:val="22"/>
              </w:rPr>
              <w:t xml:space="preserve"> of substantive equality of women with men in both public and private spheres of life.</w:t>
            </w:r>
          </w:p>
          <w:p w:rsidR="007E1A9D" w:rsidRPr="00394905" w:rsidRDefault="007E1A9D" w:rsidP="00394905">
            <w:pPr>
              <w:pStyle w:val="ListParagraph"/>
              <w:numPr>
                <w:ilvl w:val="0"/>
                <w:numId w:val="2"/>
              </w:numPr>
              <w:rPr>
                <w:sz w:val="22"/>
                <w:szCs w:val="22"/>
              </w:rPr>
            </w:pPr>
            <w:r w:rsidRPr="00394905">
              <w:rPr>
                <w:sz w:val="22"/>
                <w:szCs w:val="22"/>
              </w:rPr>
              <w:t>In the text of the 2030 Agenda, states have agreed that implementation of the SDGs should be guided by human rights. Incorporating the CEDAW Convention into national law and policies that affect women, particularly the National Policy on Women will set in place strong accountability mechanisms towards achieving the SDGs.</w:t>
            </w:r>
          </w:p>
          <w:p w:rsidR="007E1A9D" w:rsidRPr="00394905" w:rsidRDefault="007E1A9D" w:rsidP="00394905">
            <w:pPr>
              <w:pStyle w:val="ListParagraph"/>
              <w:numPr>
                <w:ilvl w:val="0"/>
                <w:numId w:val="2"/>
              </w:numPr>
              <w:rPr>
                <w:sz w:val="22"/>
                <w:szCs w:val="22"/>
              </w:rPr>
            </w:pPr>
            <w:r w:rsidRPr="00394905">
              <w:rPr>
                <w:sz w:val="22"/>
                <w:szCs w:val="22"/>
              </w:rPr>
              <w:t>Gender responsive and sensitivity capacity building training to be provided to help reframe understanding of gender at legal departments to increase capacity to promote, enforce and monitor gender mainstreaming within legislative processes</w:t>
            </w:r>
          </w:p>
        </w:tc>
      </w:tr>
      <w:tr w:rsidR="007E1A9D" w:rsidTr="007E1A9D">
        <w:tc>
          <w:tcPr>
            <w:tcW w:w="738" w:type="dxa"/>
          </w:tcPr>
          <w:p w:rsidR="007E1A9D" w:rsidRDefault="007E1A9D" w:rsidP="0033475E">
            <w:pPr>
              <w:rPr>
                <w:sz w:val="16"/>
                <w:szCs w:val="16"/>
              </w:rPr>
            </w:pPr>
            <w:r>
              <w:rPr>
                <w:sz w:val="16"/>
                <w:szCs w:val="16"/>
              </w:rPr>
              <w:t>2.</w:t>
            </w:r>
          </w:p>
        </w:tc>
        <w:tc>
          <w:tcPr>
            <w:tcW w:w="4590" w:type="dxa"/>
          </w:tcPr>
          <w:p w:rsidR="007E1A9D" w:rsidRPr="007E1A9D" w:rsidRDefault="007E1A9D" w:rsidP="007E1A9D">
            <w:pPr>
              <w:rPr>
                <w:sz w:val="22"/>
                <w:szCs w:val="22"/>
              </w:rPr>
            </w:pPr>
            <w:r w:rsidRPr="007E1A9D">
              <w:rPr>
                <w:sz w:val="22"/>
                <w:szCs w:val="22"/>
              </w:rPr>
              <w:t>FINANCING GENDER EQUALITY (5c)</w:t>
            </w:r>
          </w:p>
          <w:p w:rsidR="007E1A9D" w:rsidRPr="007E1A9D" w:rsidRDefault="007E1A9D" w:rsidP="007E1A9D">
            <w:pPr>
              <w:rPr>
                <w:sz w:val="22"/>
                <w:szCs w:val="22"/>
              </w:rPr>
            </w:pPr>
            <w:r w:rsidRPr="007E1A9D">
              <w:rPr>
                <w:sz w:val="22"/>
                <w:szCs w:val="22"/>
              </w:rPr>
              <w:t>The 2030 Agenda for Sustainable Development Agenda commits to “significant increase in investments to close the gender gap”. Costing and making available necessary resources for gender equality is central to implementing and achieving SDG 5 and all gender targets across the framework. Tracking resource allocations for gender equality is an important first step to assess progress towards meeting these goals.</w:t>
            </w:r>
          </w:p>
        </w:tc>
        <w:tc>
          <w:tcPr>
            <w:tcW w:w="4248" w:type="dxa"/>
          </w:tcPr>
          <w:p w:rsidR="007E1A9D" w:rsidRPr="00394905" w:rsidRDefault="007E1A9D" w:rsidP="00394905">
            <w:pPr>
              <w:pStyle w:val="ListParagraph"/>
              <w:numPr>
                <w:ilvl w:val="0"/>
                <w:numId w:val="2"/>
              </w:numPr>
              <w:rPr>
                <w:sz w:val="22"/>
                <w:szCs w:val="22"/>
              </w:rPr>
            </w:pPr>
            <w:r w:rsidRPr="00394905">
              <w:rPr>
                <w:sz w:val="22"/>
                <w:szCs w:val="22"/>
              </w:rPr>
              <w:t>Ensure a structured, systematic and sustained roll out with a strong monitoring mechanism of the government’s gender mainstreaming initiative across all ministries and agencies to strengthen capacity to apply a gender-responsive approach throughout the public financial management cycle and enhance gender impact assessments.</w:t>
            </w:r>
          </w:p>
          <w:p w:rsidR="007E1A9D" w:rsidRPr="00394905" w:rsidRDefault="007E1A9D" w:rsidP="00394905">
            <w:pPr>
              <w:pStyle w:val="ListParagraph"/>
              <w:numPr>
                <w:ilvl w:val="0"/>
                <w:numId w:val="2"/>
              </w:numPr>
              <w:rPr>
                <w:sz w:val="22"/>
                <w:szCs w:val="22"/>
              </w:rPr>
            </w:pPr>
            <w:r w:rsidRPr="00394905">
              <w:rPr>
                <w:sz w:val="22"/>
                <w:szCs w:val="22"/>
              </w:rPr>
              <w:t xml:space="preserve">To </w:t>
            </w:r>
            <w:proofErr w:type="spellStart"/>
            <w:r w:rsidRPr="00394905">
              <w:rPr>
                <w:sz w:val="22"/>
                <w:szCs w:val="22"/>
              </w:rPr>
              <w:t>prioritise</w:t>
            </w:r>
            <w:proofErr w:type="spellEnd"/>
            <w:r w:rsidRPr="00394905">
              <w:rPr>
                <w:sz w:val="22"/>
                <w:szCs w:val="22"/>
              </w:rPr>
              <w:t xml:space="preserve"> and link gender budgeting processes to align with National priorities and policies as well as international Action Plans like the Addis </w:t>
            </w:r>
            <w:proofErr w:type="spellStart"/>
            <w:r w:rsidRPr="00394905">
              <w:rPr>
                <w:sz w:val="22"/>
                <w:szCs w:val="22"/>
              </w:rPr>
              <w:t>Adaba</w:t>
            </w:r>
            <w:proofErr w:type="spellEnd"/>
            <w:r w:rsidRPr="00394905">
              <w:rPr>
                <w:sz w:val="22"/>
                <w:szCs w:val="22"/>
              </w:rPr>
              <w:t xml:space="preserve"> Action Agenda of the Third International Conference on Financing for Development.</w:t>
            </w:r>
          </w:p>
        </w:tc>
      </w:tr>
      <w:tr w:rsidR="007E1A9D" w:rsidTr="007E1A9D">
        <w:tc>
          <w:tcPr>
            <w:tcW w:w="738" w:type="dxa"/>
          </w:tcPr>
          <w:p w:rsidR="007E1A9D" w:rsidRDefault="007E1A9D" w:rsidP="0033475E">
            <w:pPr>
              <w:rPr>
                <w:sz w:val="16"/>
                <w:szCs w:val="16"/>
              </w:rPr>
            </w:pPr>
            <w:r>
              <w:rPr>
                <w:sz w:val="16"/>
                <w:szCs w:val="16"/>
              </w:rPr>
              <w:t>3.</w:t>
            </w:r>
          </w:p>
        </w:tc>
        <w:tc>
          <w:tcPr>
            <w:tcW w:w="4590" w:type="dxa"/>
          </w:tcPr>
          <w:p w:rsidR="007E1A9D" w:rsidRPr="007E1A9D" w:rsidRDefault="007E1A9D" w:rsidP="007E1A9D">
            <w:pPr>
              <w:rPr>
                <w:sz w:val="22"/>
                <w:szCs w:val="22"/>
              </w:rPr>
            </w:pPr>
            <w:r w:rsidRPr="007E1A9D">
              <w:rPr>
                <w:sz w:val="22"/>
                <w:szCs w:val="22"/>
              </w:rPr>
              <w:t>PARTNERSHIPS FOR SDGs</w:t>
            </w:r>
          </w:p>
          <w:p w:rsidR="007E1A9D" w:rsidRPr="007E1A9D" w:rsidRDefault="007E1A9D" w:rsidP="007E1A9D">
            <w:pPr>
              <w:rPr>
                <w:sz w:val="22"/>
                <w:szCs w:val="22"/>
              </w:rPr>
            </w:pPr>
            <w:r w:rsidRPr="007E1A9D">
              <w:rPr>
                <w:sz w:val="22"/>
                <w:szCs w:val="22"/>
              </w:rPr>
              <w:t>Critical to the achievement of the national SDGs framework for action would be cross-sectorial partnerships who will need to work together in an integrated manner; pooling financial resources, knowledge and expertise. In this regard, Government partnership with the private sector and community organizations is crucial for implementing and monitoring.</w:t>
            </w:r>
          </w:p>
        </w:tc>
        <w:tc>
          <w:tcPr>
            <w:tcW w:w="4248" w:type="dxa"/>
          </w:tcPr>
          <w:p w:rsidR="007E1A9D" w:rsidRPr="00394905" w:rsidRDefault="007E1A9D" w:rsidP="00394905">
            <w:pPr>
              <w:pStyle w:val="ListParagraph"/>
              <w:numPr>
                <w:ilvl w:val="0"/>
                <w:numId w:val="18"/>
              </w:numPr>
              <w:rPr>
                <w:sz w:val="22"/>
                <w:szCs w:val="22"/>
              </w:rPr>
            </w:pPr>
            <w:r w:rsidRPr="00394905">
              <w:rPr>
                <w:sz w:val="22"/>
                <w:szCs w:val="22"/>
              </w:rPr>
              <w:t xml:space="preserve">Establish and strengthen the engagement of Civil Society </w:t>
            </w:r>
            <w:proofErr w:type="spellStart"/>
            <w:r w:rsidRPr="00394905">
              <w:rPr>
                <w:sz w:val="22"/>
                <w:szCs w:val="22"/>
              </w:rPr>
              <w:t>Organisations</w:t>
            </w:r>
            <w:proofErr w:type="spellEnd"/>
            <w:r w:rsidRPr="00394905">
              <w:rPr>
                <w:sz w:val="22"/>
                <w:szCs w:val="22"/>
              </w:rPr>
              <w:t xml:space="preserve"> who are touchpoints at the grassroots and a valuable resource of expertise and community mobilizers.</w:t>
            </w:r>
          </w:p>
          <w:p w:rsidR="007E1A9D" w:rsidRPr="007E1A9D" w:rsidRDefault="007E1A9D" w:rsidP="007E1A9D">
            <w:pPr>
              <w:pStyle w:val="ListParagraph"/>
              <w:numPr>
                <w:ilvl w:val="0"/>
                <w:numId w:val="3"/>
              </w:numPr>
              <w:rPr>
                <w:sz w:val="22"/>
                <w:szCs w:val="22"/>
              </w:rPr>
            </w:pPr>
            <w:proofErr w:type="gramStart"/>
            <w:r w:rsidRPr="007E1A9D">
              <w:rPr>
                <w:sz w:val="22"/>
                <w:szCs w:val="22"/>
              </w:rPr>
              <w:t>to</w:t>
            </w:r>
            <w:proofErr w:type="gramEnd"/>
            <w:r w:rsidRPr="007E1A9D">
              <w:rPr>
                <w:sz w:val="22"/>
                <w:szCs w:val="22"/>
              </w:rPr>
              <w:t xml:space="preserve"> </w:t>
            </w:r>
            <w:proofErr w:type="spellStart"/>
            <w:r w:rsidRPr="007E1A9D">
              <w:rPr>
                <w:sz w:val="22"/>
                <w:szCs w:val="22"/>
              </w:rPr>
              <w:t>institutionalise</w:t>
            </w:r>
            <w:proofErr w:type="spellEnd"/>
            <w:r w:rsidRPr="007E1A9D">
              <w:rPr>
                <w:sz w:val="22"/>
                <w:szCs w:val="22"/>
              </w:rPr>
              <w:t xml:space="preserve"> CSOs inclusion on critical planning, implementation and monitoring spaces in government.</w:t>
            </w:r>
          </w:p>
          <w:p w:rsidR="007E1A9D" w:rsidRPr="007E1A9D" w:rsidRDefault="007E1A9D" w:rsidP="007E1A9D">
            <w:pPr>
              <w:rPr>
                <w:sz w:val="22"/>
                <w:szCs w:val="22"/>
              </w:rPr>
            </w:pPr>
            <w:r>
              <w:rPr>
                <w:sz w:val="22"/>
                <w:szCs w:val="22"/>
              </w:rPr>
              <w:t>-</w:t>
            </w:r>
            <w:r w:rsidRPr="007E1A9D">
              <w:rPr>
                <w:sz w:val="22"/>
                <w:szCs w:val="22"/>
              </w:rPr>
              <w:t xml:space="preserve"> Allocate budgets for Civil Society </w:t>
            </w:r>
            <w:proofErr w:type="spellStart"/>
            <w:r w:rsidRPr="007E1A9D">
              <w:rPr>
                <w:sz w:val="22"/>
                <w:szCs w:val="22"/>
              </w:rPr>
              <w:t>Organisations</w:t>
            </w:r>
            <w:proofErr w:type="spellEnd"/>
            <w:r w:rsidRPr="007E1A9D">
              <w:rPr>
                <w:sz w:val="22"/>
                <w:szCs w:val="22"/>
              </w:rPr>
              <w:t xml:space="preserve"> to support the government in the implementation, monitoring and evaluation exercise.</w:t>
            </w:r>
          </w:p>
        </w:tc>
      </w:tr>
    </w:tbl>
    <w:p w:rsidR="007C26D1" w:rsidRPr="007C26D1" w:rsidRDefault="007C26D1" w:rsidP="007C26D1">
      <w:pPr>
        <w:shd w:val="clear" w:color="auto" w:fill="FFFF00"/>
        <w:rPr>
          <w:sz w:val="22"/>
          <w:szCs w:val="22"/>
        </w:rPr>
      </w:pPr>
      <w:r w:rsidRPr="007C26D1">
        <w:rPr>
          <w:sz w:val="22"/>
          <w:szCs w:val="22"/>
        </w:rPr>
        <w:t>Targets 5.2 and 5.3</w:t>
      </w:r>
    </w:p>
    <w:p w:rsidR="00394905" w:rsidRDefault="00394905" w:rsidP="007C26D1">
      <w:pPr>
        <w:rPr>
          <w:b/>
          <w:sz w:val="22"/>
          <w:szCs w:val="22"/>
        </w:rPr>
      </w:pPr>
    </w:p>
    <w:p w:rsidR="007C26D1" w:rsidRPr="007C26D1" w:rsidRDefault="007C26D1" w:rsidP="007C26D1">
      <w:pPr>
        <w:rPr>
          <w:b/>
          <w:sz w:val="22"/>
          <w:szCs w:val="22"/>
        </w:rPr>
      </w:pPr>
      <w:r w:rsidRPr="007C26D1">
        <w:rPr>
          <w:b/>
          <w:sz w:val="22"/>
          <w:szCs w:val="22"/>
        </w:rPr>
        <w:t>INTRODUCTION</w:t>
      </w:r>
    </w:p>
    <w:p w:rsidR="007C26D1" w:rsidRPr="007C26D1" w:rsidRDefault="007C26D1" w:rsidP="00394905">
      <w:pPr>
        <w:jc w:val="both"/>
        <w:rPr>
          <w:sz w:val="22"/>
          <w:szCs w:val="22"/>
        </w:rPr>
      </w:pPr>
      <w:r w:rsidRPr="007C26D1">
        <w:rPr>
          <w:sz w:val="22"/>
          <w:szCs w:val="22"/>
        </w:rPr>
        <w:t>5.2 Eliminate all forms of violence against all women and girls in the public and private spheres, including trafficking and sexual and other types of exploitation. (Indicator) Proportion of ever-partnered women and girls aged 15 years and older subjected to physical, sexual or psychological violence by a current or former intimate partner in the previous 12 months, by form of violence and by age</w:t>
      </w:r>
    </w:p>
    <w:p w:rsidR="007C26D1" w:rsidRPr="007C26D1" w:rsidRDefault="007C26D1" w:rsidP="00394905">
      <w:pPr>
        <w:jc w:val="both"/>
        <w:rPr>
          <w:sz w:val="22"/>
          <w:szCs w:val="22"/>
        </w:rPr>
      </w:pPr>
      <w:r w:rsidRPr="007C26D1">
        <w:rPr>
          <w:sz w:val="22"/>
          <w:szCs w:val="22"/>
        </w:rPr>
        <w:t>5.3</w:t>
      </w:r>
    </w:p>
    <w:p w:rsidR="007C26D1" w:rsidRPr="007C26D1" w:rsidRDefault="007C26D1" w:rsidP="00394905">
      <w:pPr>
        <w:jc w:val="both"/>
        <w:rPr>
          <w:sz w:val="22"/>
          <w:szCs w:val="22"/>
        </w:rPr>
      </w:pPr>
      <w:r w:rsidRPr="007C26D1">
        <w:rPr>
          <w:sz w:val="22"/>
          <w:szCs w:val="22"/>
        </w:rPr>
        <w:t>Eliminate all harmful practices, such as child, early and forced marriage and female genital mutilation</w:t>
      </w:r>
    </w:p>
    <w:p w:rsidR="007C26D1" w:rsidRDefault="007C26D1" w:rsidP="00394905">
      <w:pPr>
        <w:jc w:val="both"/>
        <w:rPr>
          <w:sz w:val="22"/>
          <w:szCs w:val="22"/>
        </w:rPr>
      </w:pPr>
      <w:r w:rsidRPr="007C26D1">
        <w:rPr>
          <w:sz w:val="22"/>
          <w:szCs w:val="22"/>
        </w:rPr>
        <w:t>(Indicator) Proportion of women aged 20-24 years who were married or in a union before age 15 and before age 18</w:t>
      </w:r>
    </w:p>
    <w:p w:rsidR="00394905" w:rsidRPr="007C26D1" w:rsidRDefault="00394905" w:rsidP="00394905">
      <w:pPr>
        <w:jc w:val="both"/>
        <w:rPr>
          <w:sz w:val="22"/>
          <w:szCs w:val="22"/>
        </w:rPr>
      </w:pPr>
    </w:p>
    <w:p w:rsidR="007C26D1" w:rsidRPr="007C26D1" w:rsidRDefault="007C26D1" w:rsidP="00394905">
      <w:pPr>
        <w:jc w:val="both"/>
        <w:rPr>
          <w:b/>
          <w:sz w:val="22"/>
          <w:szCs w:val="22"/>
        </w:rPr>
      </w:pPr>
      <w:r w:rsidRPr="007C26D1">
        <w:rPr>
          <w:b/>
          <w:sz w:val="22"/>
          <w:szCs w:val="22"/>
        </w:rPr>
        <w:t>CURRENT STATUS</w:t>
      </w:r>
    </w:p>
    <w:p w:rsidR="007C26D1" w:rsidRPr="007C26D1" w:rsidRDefault="007C26D1" w:rsidP="00394905">
      <w:pPr>
        <w:jc w:val="both"/>
        <w:rPr>
          <w:sz w:val="22"/>
          <w:szCs w:val="22"/>
        </w:rPr>
      </w:pPr>
      <w:r w:rsidRPr="007C26D1">
        <w:rPr>
          <w:sz w:val="22"/>
          <w:szCs w:val="22"/>
        </w:rPr>
        <w:t>Government is committed to take necessary steps towards ending violence against women and girls.</w:t>
      </w:r>
    </w:p>
    <w:p w:rsidR="007C26D1" w:rsidRPr="007C26D1" w:rsidRDefault="007C26D1" w:rsidP="007C26D1">
      <w:pPr>
        <w:rPr>
          <w:sz w:val="22"/>
          <w:szCs w:val="22"/>
        </w:rPr>
      </w:pPr>
      <w:r w:rsidRPr="007C26D1">
        <w:rPr>
          <w:sz w:val="22"/>
          <w:szCs w:val="22"/>
        </w:rPr>
        <w:t xml:space="preserve"> There is strong engagement of NGOs, particularly NCWO and JAG who work alongside government in law reform and other areas.</w:t>
      </w:r>
    </w:p>
    <w:p w:rsidR="007C26D1" w:rsidRDefault="007C26D1" w:rsidP="007C26D1">
      <w:pPr>
        <w:rPr>
          <w:sz w:val="22"/>
          <w:szCs w:val="22"/>
        </w:rPr>
      </w:pPr>
      <w:r w:rsidRPr="007C26D1">
        <w:rPr>
          <w:sz w:val="22"/>
          <w:szCs w:val="22"/>
        </w:rPr>
        <w:t xml:space="preserve"> Legal reforms include</w:t>
      </w:r>
    </w:p>
    <w:p w:rsidR="00F13CEC" w:rsidRPr="00F13CEC" w:rsidRDefault="00F13CEC" w:rsidP="00394905">
      <w:pPr>
        <w:pStyle w:val="ListParagraph"/>
        <w:numPr>
          <w:ilvl w:val="0"/>
          <w:numId w:val="5"/>
        </w:numPr>
        <w:jc w:val="both"/>
        <w:rPr>
          <w:sz w:val="22"/>
          <w:szCs w:val="22"/>
        </w:rPr>
      </w:pPr>
      <w:r w:rsidRPr="00F13CEC">
        <w:rPr>
          <w:sz w:val="22"/>
          <w:szCs w:val="22"/>
        </w:rPr>
        <w:t>The Domestic Violence Act 1994 which has recently taken into consideration several major amendments including psychological abuse. The current amendments to the DVA are scheduled to be tabled in Parliament.</w:t>
      </w:r>
    </w:p>
    <w:p w:rsidR="00F13CEC" w:rsidRPr="00F13CEC" w:rsidRDefault="00F13CEC" w:rsidP="00394905">
      <w:pPr>
        <w:pStyle w:val="ListParagraph"/>
        <w:numPr>
          <w:ilvl w:val="0"/>
          <w:numId w:val="5"/>
        </w:numPr>
        <w:jc w:val="both"/>
        <w:rPr>
          <w:sz w:val="22"/>
          <w:szCs w:val="22"/>
        </w:rPr>
      </w:pPr>
      <w:r w:rsidRPr="00F13CEC">
        <w:rPr>
          <w:sz w:val="22"/>
          <w:szCs w:val="22"/>
        </w:rPr>
        <w:t>To address sexual harassment at the workplace the Government instituted a Code of Practice on the Prevention and Eradication of Sexual Harassment in the Workplace (Code of Practice) which was launched in August, 1999. In order to give legal backing to the Code of Practice, sexual harassment was included in the Employment Act 1955 which was passed by Parliament in 2011.</w:t>
      </w:r>
    </w:p>
    <w:p w:rsidR="00F13CEC" w:rsidRPr="00F13CEC" w:rsidRDefault="00F13CEC" w:rsidP="00394905">
      <w:pPr>
        <w:pStyle w:val="ListParagraph"/>
        <w:numPr>
          <w:ilvl w:val="0"/>
          <w:numId w:val="5"/>
        </w:numPr>
        <w:jc w:val="both"/>
        <w:rPr>
          <w:sz w:val="22"/>
          <w:szCs w:val="22"/>
        </w:rPr>
      </w:pPr>
      <w:r w:rsidRPr="00F13CEC">
        <w:rPr>
          <w:sz w:val="22"/>
          <w:szCs w:val="22"/>
        </w:rPr>
        <w:t>The Anti-Trafficking in Persons and Anti-Smuggling of Migrants Act 2007 [Act 670] was enacted together with the National Action Plan on Trafficking to among others to prevent, suppress and punish trafficking in persons, especially women and children. The Anti-Trafficking Council5 was also set up which comprises multi-sectoral members including NCWO.</w:t>
      </w:r>
    </w:p>
    <w:p w:rsidR="00F13CEC" w:rsidRPr="00F13CEC" w:rsidRDefault="00F13CEC" w:rsidP="00394905">
      <w:pPr>
        <w:pStyle w:val="ListParagraph"/>
        <w:numPr>
          <w:ilvl w:val="0"/>
          <w:numId w:val="5"/>
        </w:numPr>
        <w:jc w:val="both"/>
        <w:rPr>
          <w:sz w:val="22"/>
          <w:szCs w:val="22"/>
        </w:rPr>
      </w:pPr>
      <w:r w:rsidRPr="00F13CEC">
        <w:rPr>
          <w:sz w:val="22"/>
          <w:szCs w:val="22"/>
        </w:rPr>
        <w:t>In 2016, the government set up a task force to address the issue of sexual crimes against children which is currently developing a stand-alone legislation on this issue.</w:t>
      </w:r>
    </w:p>
    <w:p w:rsidR="00F13CEC" w:rsidRPr="00F13CEC" w:rsidRDefault="00F13CEC" w:rsidP="00394905">
      <w:pPr>
        <w:jc w:val="both"/>
        <w:rPr>
          <w:sz w:val="22"/>
          <w:szCs w:val="22"/>
        </w:rPr>
      </w:pPr>
    </w:p>
    <w:p w:rsidR="00F13CEC" w:rsidRPr="00F13CEC" w:rsidRDefault="00F13CEC" w:rsidP="00394905">
      <w:pPr>
        <w:pStyle w:val="ListParagraph"/>
        <w:numPr>
          <w:ilvl w:val="0"/>
          <w:numId w:val="4"/>
        </w:numPr>
        <w:jc w:val="both"/>
        <w:rPr>
          <w:sz w:val="22"/>
          <w:szCs w:val="22"/>
        </w:rPr>
      </w:pPr>
      <w:r w:rsidRPr="00F13CEC">
        <w:rPr>
          <w:sz w:val="22"/>
          <w:szCs w:val="22"/>
        </w:rPr>
        <w:t xml:space="preserve">The Ministry of Health recognized violence against women as a public health issue in 1996.6 The Government has also established One-Stop Crises </w:t>
      </w:r>
      <w:proofErr w:type="spellStart"/>
      <w:r w:rsidRPr="00F13CEC">
        <w:rPr>
          <w:sz w:val="22"/>
          <w:szCs w:val="22"/>
        </w:rPr>
        <w:t>Centres</w:t>
      </w:r>
      <w:proofErr w:type="spellEnd"/>
      <w:r w:rsidRPr="00F13CEC">
        <w:rPr>
          <w:sz w:val="22"/>
          <w:szCs w:val="22"/>
        </w:rPr>
        <w:t xml:space="preserve"> (OSCC</w:t>
      </w:r>
      <w:proofErr w:type="gramStart"/>
      <w:r w:rsidRPr="00F13CEC">
        <w:rPr>
          <w:sz w:val="22"/>
          <w:szCs w:val="22"/>
        </w:rPr>
        <w:t>)7</w:t>
      </w:r>
      <w:proofErr w:type="gramEnd"/>
      <w:r w:rsidRPr="00F13CEC">
        <w:rPr>
          <w:sz w:val="22"/>
          <w:szCs w:val="22"/>
        </w:rPr>
        <w:t xml:space="preserve"> in government hospitals in order to support victims of violence . The purpose of these </w:t>
      </w:r>
      <w:proofErr w:type="spellStart"/>
      <w:r w:rsidRPr="00F13CEC">
        <w:rPr>
          <w:sz w:val="22"/>
          <w:szCs w:val="22"/>
        </w:rPr>
        <w:t>centres</w:t>
      </w:r>
      <w:proofErr w:type="spellEnd"/>
      <w:r w:rsidRPr="00F13CEC">
        <w:rPr>
          <w:sz w:val="22"/>
          <w:szCs w:val="22"/>
        </w:rPr>
        <w:t xml:space="preserve"> is to support of victims of violence, as well as domestic violence and sexual assault in order to access treatment at one centralized location. The </w:t>
      </w:r>
      <w:proofErr w:type="spellStart"/>
      <w:r w:rsidRPr="00F13CEC">
        <w:rPr>
          <w:sz w:val="22"/>
          <w:szCs w:val="22"/>
        </w:rPr>
        <w:t>centre</w:t>
      </w:r>
      <w:proofErr w:type="spellEnd"/>
      <w:r w:rsidRPr="00F13CEC">
        <w:rPr>
          <w:sz w:val="22"/>
          <w:szCs w:val="22"/>
        </w:rPr>
        <w:t xml:space="preserve"> affords investigation, definitive care, medical appointment and medical reporting with women doctors assigned in most cases to attend to victims of violence.</w:t>
      </w:r>
    </w:p>
    <w:p w:rsidR="00F13CEC" w:rsidRPr="00F13CEC" w:rsidRDefault="00F13CEC" w:rsidP="00394905">
      <w:pPr>
        <w:pStyle w:val="ListParagraph"/>
        <w:numPr>
          <w:ilvl w:val="0"/>
          <w:numId w:val="4"/>
        </w:numPr>
        <w:jc w:val="both"/>
        <w:rPr>
          <w:sz w:val="22"/>
          <w:szCs w:val="22"/>
        </w:rPr>
      </w:pPr>
      <w:r w:rsidRPr="00F13CEC">
        <w:rPr>
          <w:sz w:val="22"/>
          <w:szCs w:val="22"/>
        </w:rPr>
        <w:t>The Ministry of Women, Family and Community Development (MOWFCD) also set up a system known as "</w:t>
      </w:r>
      <w:proofErr w:type="spellStart"/>
      <w:r w:rsidRPr="00F13CEC">
        <w:rPr>
          <w:sz w:val="22"/>
          <w:szCs w:val="22"/>
        </w:rPr>
        <w:t>Talian</w:t>
      </w:r>
      <w:proofErr w:type="spellEnd"/>
      <w:r w:rsidRPr="00F13CEC">
        <w:rPr>
          <w:sz w:val="22"/>
          <w:szCs w:val="22"/>
        </w:rPr>
        <w:t xml:space="preserve"> </w:t>
      </w:r>
      <w:proofErr w:type="spellStart"/>
      <w:r w:rsidRPr="00F13CEC">
        <w:rPr>
          <w:sz w:val="22"/>
          <w:szCs w:val="22"/>
        </w:rPr>
        <w:t>Nur</w:t>
      </w:r>
      <w:proofErr w:type="spellEnd"/>
      <w:r w:rsidRPr="00F13CEC">
        <w:rPr>
          <w:sz w:val="22"/>
          <w:szCs w:val="22"/>
        </w:rPr>
        <w:t xml:space="preserve"> 15999", a 24-hour Helpline to support early intervention for victims of violence.</w:t>
      </w:r>
    </w:p>
    <w:p w:rsidR="00F13CEC" w:rsidRPr="00F13CEC" w:rsidRDefault="00F13CEC" w:rsidP="00394905">
      <w:pPr>
        <w:pStyle w:val="ListParagraph"/>
        <w:numPr>
          <w:ilvl w:val="0"/>
          <w:numId w:val="4"/>
        </w:numPr>
        <w:jc w:val="both"/>
        <w:rPr>
          <w:sz w:val="22"/>
          <w:szCs w:val="22"/>
        </w:rPr>
      </w:pPr>
      <w:r w:rsidRPr="00F13CEC">
        <w:rPr>
          <w:sz w:val="22"/>
          <w:szCs w:val="22"/>
        </w:rPr>
        <w:t>MOWFCD has also worked with NGOs and multi-sectoral agencies in the formulation of the Standard Operating Procedures in handling Domestic Violence Cases.</w:t>
      </w:r>
    </w:p>
    <w:p w:rsidR="00F13CEC" w:rsidRPr="00F13CEC" w:rsidRDefault="00F13CEC" w:rsidP="00394905">
      <w:pPr>
        <w:pStyle w:val="ListParagraph"/>
        <w:numPr>
          <w:ilvl w:val="0"/>
          <w:numId w:val="4"/>
        </w:numPr>
        <w:jc w:val="both"/>
        <w:rPr>
          <w:sz w:val="22"/>
          <w:szCs w:val="22"/>
        </w:rPr>
      </w:pPr>
      <w:r w:rsidRPr="00F13CEC">
        <w:rPr>
          <w:sz w:val="22"/>
          <w:szCs w:val="22"/>
        </w:rPr>
        <w:t xml:space="preserve">PDRM has a dedicated team D11 (Sexual Crimes, Domestic Violence and Child Abuse Investigation Division - PDRM) set up in 2007. It has victim care </w:t>
      </w:r>
      <w:proofErr w:type="spellStart"/>
      <w:r w:rsidRPr="00F13CEC">
        <w:rPr>
          <w:sz w:val="22"/>
          <w:szCs w:val="22"/>
        </w:rPr>
        <w:t>centres</w:t>
      </w:r>
      <w:proofErr w:type="spellEnd"/>
      <w:r w:rsidRPr="00F13CEC">
        <w:rPr>
          <w:sz w:val="22"/>
          <w:szCs w:val="22"/>
        </w:rPr>
        <w:t xml:space="preserve"> and child interview </w:t>
      </w:r>
      <w:proofErr w:type="spellStart"/>
      <w:r w:rsidRPr="00F13CEC">
        <w:rPr>
          <w:sz w:val="22"/>
          <w:szCs w:val="22"/>
        </w:rPr>
        <w:t>centres</w:t>
      </w:r>
      <w:proofErr w:type="spellEnd"/>
      <w:r w:rsidRPr="00F13CEC">
        <w:rPr>
          <w:sz w:val="22"/>
          <w:szCs w:val="22"/>
        </w:rPr>
        <w:t xml:space="preserve"> in 15 locations across the country. A further initiative by D11 is the </w:t>
      </w:r>
      <w:proofErr w:type="spellStart"/>
      <w:r w:rsidRPr="00F13CEC">
        <w:rPr>
          <w:sz w:val="22"/>
          <w:szCs w:val="22"/>
        </w:rPr>
        <w:t>set up</w:t>
      </w:r>
      <w:proofErr w:type="spellEnd"/>
      <w:r w:rsidRPr="00F13CEC">
        <w:rPr>
          <w:sz w:val="22"/>
          <w:szCs w:val="22"/>
        </w:rPr>
        <w:t xml:space="preserve"> of the Missing Children’s Portal to work closely with the public so that a missing person case can be shared effectively. In 2016 PDRM launched the National Urgent Response (NUR) Alert system8 to disseminate information on missing children to Facebook users. The D11 Division was given the Human Rights Award 2012 by The Human Rights Commission Malaysia (</w:t>
      </w:r>
      <w:proofErr w:type="spellStart"/>
      <w:r w:rsidRPr="00F13CEC">
        <w:rPr>
          <w:sz w:val="22"/>
          <w:szCs w:val="22"/>
        </w:rPr>
        <w:t>Suhakam</w:t>
      </w:r>
      <w:proofErr w:type="spellEnd"/>
      <w:r w:rsidRPr="00F13CEC">
        <w:rPr>
          <w:sz w:val="22"/>
          <w:szCs w:val="22"/>
        </w:rPr>
        <w:t xml:space="preserve">) in recognition of its work in promoting and </w:t>
      </w:r>
      <w:proofErr w:type="gramStart"/>
      <w:r w:rsidRPr="00F13CEC">
        <w:rPr>
          <w:sz w:val="22"/>
          <w:szCs w:val="22"/>
        </w:rPr>
        <w:t>enhance</w:t>
      </w:r>
      <w:proofErr w:type="gramEnd"/>
      <w:r w:rsidRPr="00F13CEC">
        <w:rPr>
          <w:sz w:val="22"/>
          <w:szCs w:val="22"/>
        </w:rPr>
        <w:t xml:space="preserve"> women’s and children’s rights in the country.</w:t>
      </w:r>
    </w:p>
    <w:p w:rsidR="00F13CEC" w:rsidRDefault="00F13CEC" w:rsidP="00394905">
      <w:pPr>
        <w:pStyle w:val="ListParagraph"/>
        <w:numPr>
          <w:ilvl w:val="0"/>
          <w:numId w:val="4"/>
        </w:numPr>
        <w:jc w:val="both"/>
        <w:rPr>
          <w:sz w:val="22"/>
          <w:szCs w:val="22"/>
        </w:rPr>
      </w:pPr>
      <w:r w:rsidRPr="00F13CEC">
        <w:rPr>
          <w:sz w:val="22"/>
          <w:szCs w:val="22"/>
        </w:rPr>
        <w:t xml:space="preserve">CSOs are a critical partner to Government on VAW issues. Their targeted advocacy successfully raised issues on VAW with government resulting in the above mentioned law reforms. There is a rising consciousness that close government / CSO partnerships have been instrumental in bringing about more comprehensive and sustained solutions on issues that affect community. CSOs also continue to provide expertise and </w:t>
      </w:r>
      <w:proofErr w:type="spellStart"/>
      <w:r w:rsidRPr="00F13CEC">
        <w:rPr>
          <w:sz w:val="22"/>
          <w:szCs w:val="22"/>
        </w:rPr>
        <w:t>practioners</w:t>
      </w:r>
      <w:proofErr w:type="spellEnd"/>
      <w:r w:rsidRPr="00F13CEC">
        <w:rPr>
          <w:sz w:val="22"/>
          <w:szCs w:val="22"/>
        </w:rPr>
        <w:t>’ learning to inform policy and support the monitoring process.</w:t>
      </w:r>
    </w:p>
    <w:tbl>
      <w:tblPr>
        <w:tblStyle w:val="TableGrid"/>
        <w:tblW w:w="0" w:type="auto"/>
        <w:tblLook w:val="04A0" w:firstRow="1" w:lastRow="0" w:firstColumn="1" w:lastColumn="0" w:noHBand="0" w:noVBand="1"/>
      </w:tblPr>
      <w:tblGrid>
        <w:gridCol w:w="828"/>
        <w:gridCol w:w="4140"/>
        <w:gridCol w:w="4608"/>
      </w:tblGrid>
      <w:tr w:rsidR="00F13CEC" w:rsidTr="00F13CEC">
        <w:tc>
          <w:tcPr>
            <w:tcW w:w="828" w:type="dxa"/>
          </w:tcPr>
          <w:p w:rsidR="00F13CEC" w:rsidRDefault="00F13CEC" w:rsidP="00F13CEC">
            <w:pPr>
              <w:rPr>
                <w:sz w:val="22"/>
                <w:szCs w:val="22"/>
              </w:rPr>
            </w:pPr>
          </w:p>
        </w:tc>
        <w:tc>
          <w:tcPr>
            <w:tcW w:w="4140" w:type="dxa"/>
          </w:tcPr>
          <w:p w:rsidR="00F13CEC" w:rsidRPr="00394905" w:rsidRDefault="00F13CEC" w:rsidP="00394905">
            <w:pPr>
              <w:jc w:val="center"/>
              <w:rPr>
                <w:b/>
                <w:sz w:val="22"/>
                <w:szCs w:val="22"/>
              </w:rPr>
            </w:pPr>
            <w:r w:rsidRPr="00394905">
              <w:rPr>
                <w:b/>
                <w:sz w:val="22"/>
                <w:szCs w:val="22"/>
              </w:rPr>
              <w:t>GAP ANALYSIS AND CHALLENGES</w:t>
            </w:r>
          </w:p>
        </w:tc>
        <w:tc>
          <w:tcPr>
            <w:tcW w:w="4608" w:type="dxa"/>
          </w:tcPr>
          <w:p w:rsidR="00F13CEC" w:rsidRPr="00394905" w:rsidRDefault="00F13CEC" w:rsidP="00394905">
            <w:pPr>
              <w:jc w:val="center"/>
              <w:rPr>
                <w:b/>
                <w:sz w:val="22"/>
                <w:szCs w:val="22"/>
              </w:rPr>
            </w:pPr>
            <w:r w:rsidRPr="00394905">
              <w:rPr>
                <w:b/>
                <w:sz w:val="22"/>
                <w:szCs w:val="22"/>
              </w:rPr>
              <w:t>WAY FORWARD</w:t>
            </w:r>
          </w:p>
        </w:tc>
      </w:tr>
      <w:tr w:rsidR="00F13CEC" w:rsidTr="00F13CEC">
        <w:tc>
          <w:tcPr>
            <w:tcW w:w="828" w:type="dxa"/>
          </w:tcPr>
          <w:p w:rsidR="00F13CEC" w:rsidRDefault="00FD0F99" w:rsidP="00F13CEC">
            <w:pPr>
              <w:rPr>
                <w:sz w:val="22"/>
                <w:szCs w:val="22"/>
              </w:rPr>
            </w:pPr>
            <w:r>
              <w:rPr>
                <w:sz w:val="22"/>
                <w:szCs w:val="22"/>
              </w:rPr>
              <w:t>1.</w:t>
            </w:r>
          </w:p>
        </w:tc>
        <w:tc>
          <w:tcPr>
            <w:tcW w:w="4140" w:type="dxa"/>
          </w:tcPr>
          <w:p w:rsidR="00F13CEC" w:rsidRPr="00F13CEC" w:rsidRDefault="00F13CEC" w:rsidP="00F13CEC">
            <w:pPr>
              <w:rPr>
                <w:sz w:val="22"/>
                <w:szCs w:val="22"/>
              </w:rPr>
            </w:pPr>
            <w:r w:rsidRPr="00F13CEC">
              <w:rPr>
                <w:sz w:val="22"/>
                <w:szCs w:val="22"/>
              </w:rPr>
              <w:t>COMPREHENSIVE VAW DATA</w:t>
            </w:r>
          </w:p>
          <w:p w:rsidR="00F13CEC" w:rsidRPr="00F13CEC" w:rsidRDefault="00F13CEC" w:rsidP="00F13CEC">
            <w:pPr>
              <w:rPr>
                <w:sz w:val="22"/>
                <w:szCs w:val="22"/>
              </w:rPr>
            </w:pPr>
            <w:r w:rsidRPr="00F13CEC">
              <w:rPr>
                <w:sz w:val="22"/>
                <w:szCs w:val="22"/>
              </w:rPr>
              <w:t>A more comprehensive data on VAW is required to be able to address the issue more effectively,</w:t>
            </w:r>
          </w:p>
          <w:p w:rsidR="00F13CEC" w:rsidRPr="00F13CEC" w:rsidRDefault="00F13CEC" w:rsidP="00F13CEC">
            <w:pPr>
              <w:pStyle w:val="ListParagraph"/>
              <w:numPr>
                <w:ilvl w:val="0"/>
                <w:numId w:val="6"/>
              </w:numPr>
              <w:rPr>
                <w:sz w:val="22"/>
                <w:szCs w:val="22"/>
              </w:rPr>
            </w:pPr>
            <w:r w:rsidRPr="00F13CEC">
              <w:rPr>
                <w:sz w:val="22"/>
                <w:szCs w:val="22"/>
              </w:rPr>
              <w:t>Insufficient gender statistics /data on VAW and children particularly</w:t>
            </w:r>
          </w:p>
          <w:p w:rsidR="00F13CEC" w:rsidRPr="00F13CEC" w:rsidRDefault="00F13CEC" w:rsidP="00F13CEC">
            <w:pPr>
              <w:pStyle w:val="ListParagraph"/>
              <w:numPr>
                <w:ilvl w:val="0"/>
                <w:numId w:val="6"/>
              </w:numPr>
              <w:rPr>
                <w:sz w:val="22"/>
                <w:szCs w:val="22"/>
              </w:rPr>
            </w:pPr>
            <w:r w:rsidRPr="00F13CEC">
              <w:rPr>
                <w:sz w:val="22"/>
                <w:szCs w:val="22"/>
              </w:rPr>
              <w:t>prevalence of gender based violence and</w:t>
            </w:r>
          </w:p>
          <w:p w:rsidR="00F13CEC" w:rsidRPr="00F13CEC" w:rsidRDefault="00F13CEC" w:rsidP="00F13CEC">
            <w:pPr>
              <w:pStyle w:val="ListParagraph"/>
              <w:numPr>
                <w:ilvl w:val="0"/>
                <w:numId w:val="6"/>
              </w:numPr>
              <w:rPr>
                <w:sz w:val="22"/>
                <w:szCs w:val="22"/>
              </w:rPr>
            </w:pPr>
            <w:r w:rsidRPr="00F13CEC">
              <w:rPr>
                <w:sz w:val="22"/>
                <w:szCs w:val="22"/>
              </w:rPr>
              <w:t>costing studies to estimate the cost of violence against women to the economy, to the public and to business</w:t>
            </w:r>
          </w:p>
          <w:p w:rsidR="00F13CEC" w:rsidRPr="00F13CEC" w:rsidRDefault="00F13CEC" w:rsidP="00F13CEC">
            <w:pPr>
              <w:pStyle w:val="ListParagraph"/>
              <w:numPr>
                <w:ilvl w:val="0"/>
                <w:numId w:val="6"/>
              </w:numPr>
              <w:rPr>
                <w:sz w:val="22"/>
                <w:szCs w:val="22"/>
              </w:rPr>
            </w:pPr>
            <w:r w:rsidRPr="00F13CEC">
              <w:rPr>
                <w:sz w:val="22"/>
                <w:szCs w:val="22"/>
              </w:rPr>
              <w:t xml:space="preserve"> To estimate the resource requirements to respond to VAW adequately</w:t>
            </w:r>
          </w:p>
        </w:tc>
        <w:tc>
          <w:tcPr>
            <w:tcW w:w="4608" w:type="dxa"/>
          </w:tcPr>
          <w:p w:rsidR="00F13CEC" w:rsidRPr="00F13CEC" w:rsidRDefault="00F13CEC" w:rsidP="00F13CEC">
            <w:pPr>
              <w:pStyle w:val="ListParagraph"/>
              <w:numPr>
                <w:ilvl w:val="0"/>
                <w:numId w:val="7"/>
              </w:numPr>
              <w:rPr>
                <w:sz w:val="22"/>
                <w:szCs w:val="22"/>
              </w:rPr>
            </w:pPr>
            <w:r w:rsidRPr="00F13CEC">
              <w:rPr>
                <w:sz w:val="22"/>
                <w:szCs w:val="22"/>
              </w:rPr>
              <w:t xml:space="preserve">Put in place mechanisms to monitor not only the prevalence of gender based violence but to </w:t>
            </w:r>
            <w:proofErr w:type="spellStart"/>
            <w:r w:rsidRPr="00F13CEC">
              <w:rPr>
                <w:sz w:val="22"/>
                <w:szCs w:val="22"/>
              </w:rPr>
              <w:t>analyse</w:t>
            </w:r>
            <w:proofErr w:type="spellEnd"/>
            <w:r w:rsidRPr="00F13CEC">
              <w:rPr>
                <w:sz w:val="22"/>
                <w:szCs w:val="22"/>
              </w:rPr>
              <w:t xml:space="preserve"> emerging trends and areas of concern.9</w:t>
            </w:r>
          </w:p>
          <w:p w:rsidR="00F13CEC" w:rsidRPr="00F13CEC" w:rsidRDefault="00F13CEC" w:rsidP="00F13CEC">
            <w:pPr>
              <w:pStyle w:val="ListParagraph"/>
              <w:numPr>
                <w:ilvl w:val="0"/>
                <w:numId w:val="7"/>
              </w:numPr>
              <w:rPr>
                <w:sz w:val="22"/>
                <w:szCs w:val="22"/>
              </w:rPr>
            </w:pPr>
            <w:r w:rsidRPr="00F13CEC">
              <w:rPr>
                <w:sz w:val="22"/>
                <w:szCs w:val="22"/>
              </w:rPr>
              <w:t>Particular attention needs to be paid to addressing forms of violence against women which remain underreported and to assessing the prevalence of violence in certain hard to reach populations</w:t>
            </w:r>
          </w:p>
          <w:p w:rsidR="00F13CEC" w:rsidRPr="00F13CEC" w:rsidRDefault="00F13CEC" w:rsidP="00F13CEC">
            <w:pPr>
              <w:pStyle w:val="ListParagraph"/>
              <w:numPr>
                <w:ilvl w:val="0"/>
                <w:numId w:val="7"/>
              </w:numPr>
              <w:rPr>
                <w:sz w:val="22"/>
                <w:szCs w:val="22"/>
              </w:rPr>
            </w:pPr>
            <w:r w:rsidRPr="00F13CEC">
              <w:rPr>
                <w:sz w:val="22"/>
                <w:szCs w:val="22"/>
              </w:rPr>
              <w:t> Place priority that gender statistics approaches are made in the data collection and analysis</w:t>
            </w:r>
          </w:p>
        </w:tc>
      </w:tr>
      <w:tr w:rsidR="00F13CEC" w:rsidTr="00F13CEC">
        <w:tc>
          <w:tcPr>
            <w:tcW w:w="828" w:type="dxa"/>
          </w:tcPr>
          <w:p w:rsidR="00F13CEC" w:rsidRDefault="00FD0F99" w:rsidP="00F13CEC">
            <w:pPr>
              <w:rPr>
                <w:sz w:val="22"/>
                <w:szCs w:val="22"/>
              </w:rPr>
            </w:pPr>
            <w:r>
              <w:rPr>
                <w:sz w:val="22"/>
                <w:szCs w:val="22"/>
              </w:rPr>
              <w:t>2.</w:t>
            </w:r>
          </w:p>
        </w:tc>
        <w:tc>
          <w:tcPr>
            <w:tcW w:w="4140" w:type="dxa"/>
          </w:tcPr>
          <w:p w:rsidR="00F13CEC" w:rsidRPr="00F13CEC" w:rsidRDefault="00F13CEC" w:rsidP="00F13CEC">
            <w:pPr>
              <w:rPr>
                <w:sz w:val="22"/>
                <w:szCs w:val="22"/>
              </w:rPr>
            </w:pPr>
            <w:r w:rsidRPr="00F13CEC">
              <w:rPr>
                <w:sz w:val="22"/>
                <w:szCs w:val="22"/>
              </w:rPr>
              <w:t>LEGISLATION</w:t>
            </w:r>
          </w:p>
          <w:p w:rsidR="00F13CEC" w:rsidRPr="00F13CEC" w:rsidRDefault="00F13CEC" w:rsidP="00F13CEC">
            <w:pPr>
              <w:rPr>
                <w:sz w:val="22"/>
                <w:szCs w:val="22"/>
              </w:rPr>
            </w:pPr>
            <w:r w:rsidRPr="00F13CEC">
              <w:rPr>
                <w:sz w:val="22"/>
                <w:szCs w:val="22"/>
              </w:rPr>
              <w:t>(see 5.1)</w:t>
            </w:r>
          </w:p>
          <w:p w:rsidR="00F13CEC" w:rsidRDefault="00F13CEC" w:rsidP="00F13CEC">
            <w:pPr>
              <w:rPr>
                <w:sz w:val="22"/>
                <w:szCs w:val="22"/>
              </w:rPr>
            </w:pPr>
            <w:r w:rsidRPr="00F13CEC">
              <w:rPr>
                <w:sz w:val="22"/>
                <w:szCs w:val="22"/>
              </w:rPr>
              <w:t>There needs to be greater coherence of legislation in relation to violence against women and children. This is to ensure that these laws protect women from violence and taking into account complexities of domestic violence, including its sustained and repetitive nature.</w:t>
            </w:r>
          </w:p>
        </w:tc>
        <w:tc>
          <w:tcPr>
            <w:tcW w:w="4608" w:type="dxa"/>
          </w:tcPr>
          <w:p w:rsidR="00F13CEC" w:rsidRPr="00F13CEC" w:rsidRDefault="00F13CEC" w:rsidP="00F13CEC">
            <w:pPr>
              <w:pStyle w:val="ListParagraph"/>
              <w:numPr>
                <w:ilvl w:val="0"/>
                <w:numId w:val="8"/>
              </w:numPr>
              <w:rPr>
                <w:sz w:val="22"/>
                <w:szCs w:val="22"/>
              </w:rPr>
            </w:pPr>
            <w:r w:rsidRPr="00F13CEC">
              <w:rPr>
                <w:sz w:val="22"/>
                <w:szCs w:val="22"/>
              </w:rPr>
              <w:t>Ensure coherence of legislation in relation to violence against women and children</w:t>
            </w:r>
          </w:p>
          <w:p w:rsidR="00F13CEC" w:rsidRPr="00F13CEC" w:rsidRDefault="00F13CEC" w:rsidP="00F13CEC">
            <w:pPr>
              <w:pStyle w:val="ListParagraph"/>
              <w:numPr>
                <w:ilvl w:val="0"/>
                <w:numId w:val="8"/>
              </w:numPr>
              <w:rPr>
                <w:sz w:val="22"/>
                <w:szCs w:val="22"/>
              </w:rPr>
            </w:pPr>
            <w:r w:rsidRPr="00F13CEC">
              <w:rPr>
                <w:sz w:val="22"/>
                <w:szCs w:val="22"/>
              </w:rPr>
              <w:t>Review all of the provisions of the Domestic Violence Act and the Penal Code, Criminal Procedure Code and Evidence Act.</w:t>
            </w:r>
          </w:p>
          <w:p w:rsidR="00F13CEC" w:rsidRPr="00F13CEC" w:rsidRDefault="00F13CEC" w:rsidP="00F13CEC">
            <w:pPr>
              <w:pStyle w:val="ListParagraph"/>
              <w:numPr>
                <w:ilvl w:val="0"/>
                <w:numId w:val="8"/>
              </w:numPr>
              <w:rPr>
                <w:sz w:val="22"/>
                <w:szCs w:val="22"/>
              </w:rPr>
            </w:pPr>
            <w:r w:rsidRPr="00F13CEC">
              <w:rPr>
                <w:sz w:val="22"/>
                <w:szCs w:val="22"/>
              </w:rPr>
              <w:t>Enact a separate, comprehensive sexual harassment law that establishes an independent tribunal to assess claims and provide women redress.</w:t>
            </w:r>
          </w:p>
          <w:p w:rsidR="00F13CEC" w:rsidRPr="00F13CEC" w:rsidRDefault="00F13CEC" w:rsidP="00F13CEC">
            <w:pPr>
              <w:pStyle w:val="ListParagraph"/>
              <w:numPr>
                <w:ilvl w:val="0"/>
                <w:numId w:val="8"/>
              </w:numPr>
              <w:rPr>
                <w:sz w:val="22"/>
                <w:szCs w:val="22"/>
              </w:rPr>
            </w:pPr>
            <w:r w:rsidRPr="00F13CEC">
              <w:rPr>
                <w:sz w:val="22"/>
                <w:szCs w:val="22"/>
              </w:rPr>
              <w:t xml:space="preserve">Ensure </w:t>
            </w:r>
            <w:proofErr w:type="gramStart"/>
            <w:r w:rsidRPr="00F13CEC">
              <w:rPr>
                <w:sz w:val="22"/>
                <w:szCs w:val="22"/>
              </w:rPr>
              <w:t>legal frameworks includes</w:t>
            </w:r>
            <w:proofErr w:type="gramEnd"/>
            <w:r w:rsidRPr="00F13CEC">
              <w:rPr>
                <w:sz w:val="22"/>
                <w:szCs w:val="22"/>
              </w:rPr>
              <w:t xml:space="preserve"> trafficking, sexual and other types of exploitation in public or private spheres.</w:t>
            </w:r>
          </w:p>
        </w:tc>
      </w:tr>
      <w:tr w:rsidR="00F13CEC" w:rsidTr="00F13CEC">
        <w:tc>
          <w:tcPr>
            <w:tcW w:w="828" w:type="dxa"/>
          </w:tcPr>
          <w:p w:rsidR="00F13CEC" w:rsidRDefault="00FD0F99" w:rsidP="00F13CEC">
            <w:pPr>
              <w:rPr>
                <w:sz w:val="22"/>
                <w:szCs w:val="22"/>
              </w:rPr>
            </w:pPr>
            <w:r>
              <w:rPr>
                <w:sz w:val="22"/>
                <w:szCs w:val="22"/>
              </w:rPr>
              <w:t>3.</w:t>
            </w:r>
          </w:p>
        </w:tc>
        <w:tc>
          <w:tcPr>
            <w:tcW w:w="4140" w:type="dxa"/>
          </w:tcPr>
          <w:p w:rsidR="00F13CEC" w:rsidRPr="00F13CEC" w:rsidRDefault="00F13CEC" w:rsidP="00F13CEC">
            <w:pPr>
              <w:rPr>
                <w:sz w:val="22"/>
                <w:szCs w:val="22"/>
              </w:rPr>
            </w:pPr>
            <w:r w:rsidRPr="00F13CEC">
              <w:rPr>
                <w:sz w:val="22"/>
                <w:szCs w:val="22"/>
              </w:rPr>
              <w:t>VICTIM PROTECTION AND SUPPORT</w:t>
            </w:r>
          </w:p>
          <w:p w:rsidR="00F13CEC" w:rsidRDefault="00F13CEC" w:rsidP="00F13CEC">
            <w:pPr>
              <w:rPr>
                <w:sz w:val="22"/>
                <w:szCs w:val="22"/>
              </w:rPr>
            </w:pPr>
            <w:r w:rsidRPr="00F13CEC">
              <w:rPr>
                <w:sz w:val="22"/>
                <w:szCs w:val="22"/>
              </w:rPr>
              <w:t xml:space="preserve">One Stop Crisis </w:t>
            </w:r>
            <w:proofErr w:type="spellStart"/>
            <w:r w:rsidRPr="00F13CEC">
              <w:rPr>
                <w:sz w:val="22"/>
                <w:szCs w:val="22"/>
              </w:rPr>
              <w:t>Centres</w:t>
            </w:r>
            <w:proofErr w:type="spellEnd"/>
            <w:r w:rsidRPr="00F13CEC">
              <w:rPr>
                <w:sz w:val="22"/>
                <w:szCs w:val="22"/>
              </w:rPr>
              <w:t xml:space="preserve"> (OSCC)</w:t>
            </w:r>
          </w:p>
        </w:tc>
        <w:tc>
          <w:tcPr>
            <w:tcW w:w="4608" w:type="dxa"/>
          </w:tcPr>
          <w:p w:rsidR="00F13CEC" w:rsidRDefault="00F13CEC" w:rsidP="00F13CEC">
            <w:pPr>
              <w:rPr>
                <w:sz w:val="22"/>
                <w:szCs w:val="22"/>
              </w:rPr>
            </w:pPr>
            <w:r w:rsidRPr="00F13CEC">
              <w:rPr>
                <w:sz w:val="22"/>
                <w:szCs w:val="22"/>
              </w:rPr>
              <w:t xml:space="preserve">Create and strengthen agency mechanisms to monitor and reduce gender-based violence </w:t>
            </w:r>
            <w:proofErr w:type="spellStart"/>
            <w:r w:rsidRPr="00F13CEC">
              <w:rPr>
                <w:sz w:val="22"/>
                <w:szCs w:val="22"/>
              </w:rPr>
              <w:t>e.g</w:t>
            </w:r>
            <w:proofErr w:type="spellEnd"/>
            <w:r w:rsidRPr="00F13CEC">
              <w:rPr>
                <w:sz w:val="22"/>
                <w:szCs w:val="22"/>
              </w:rPr>
              <w:t xml:space="preserve"> development of performance standards for VAW services</w:t>
            </w:r>
          </w:p>
        </w:tc>
      </w:tr>
      <w:tr w:rsidR="00F13CEC" w:rsidTr="00F13CEC">
        <w:tc>
          <w:tcPr>
            <w:tcW w:w="828" w:type="dxa"/>
          </w:tcPr>
          <w:p w:rsidR="00F13CEC" w:rsidRDefault="00FD0F99" w:rsidP="00F13CEC">
            <w:pPr>
              <w:rPr>
                <w:sz w:val="22"/>
                <w:szCs w:val="22"/>
              </w:rPr>
            </w:pPr>
            <w:r>
              <w:rPr>
                <w:sz w:val="22"/>
                <w:szCs w:val="22"/>
              </w:rPr>
              <w:t>4.</w:t>
            </w:r>
          </w:p>
        </w:tc>
        <w:tc>
          <w:tcPr>
            <w:tcW w:w="4140" w:type="dxa"/>
          </w:tcPr>
          <w:p w:rsidR="00F13CEC" w:rsidRPr="00F13CEC" w:rsidRDefault="00F13CEC" w:rsidP="00F13CEC">
            <w:pPr>
              <w:rPr>
                <w:sz w:val="22"/>
                <w:szCs w:val="22"/>
              </w:rPr>
            </w:pPr>
            <w:r w:rsidRPr="00F13CEC">
              <w:rPr>
                <w:sz w:val="22"/>
                <w:szCs w:val="22"/>
              </w:rPr>
              <w:t xml:space="preserve">MOH’s Policy and Guidelines on OSCCs are in place but the efficacy of these </w:t>
            </w:r>
            <w:proofErr w:type="spellStart"/>
            <w:r w:rsidRPr="00F13CEC">
              <w:rPr>
                <w:sz w:val="22"/>
                <w:szCs w:val="22"/>
              </w:rPr>
              <w:t>centres</w:t>
            </w:r>
            <w:proofErr w:type="spellEnd"/>
            <w:r w:rsidRPr="00F13CEC">
              <w:rPr>
                <w:sz w:val="22"/>
                <w:szCs w:val="22"/>
              </w:rPr>
              <w:t xml:space="preserve"> need to be monitored; accessibility to </w:t>
            </w:r>
            <w:proofErr w:type="gramStart"/>
            <w:r w:rsidRPr="00F13CEC">
              <w:rPr>
                <w:sz w:val="22"/>
                <w:szCs w:val="22"/>
              </w:rPr>
              <w:t>victims</w:t>
            </w:r>
            <w:proofErr w:type="gramEnd"/>
            <w:r w:rsidRPr="00F13CEC">
              <w:rPr>
                <w:sz w:val="22"/>
                <w:szCs w:val="22"/>
              </w:rPr>
              <w:t xml:space="preserve"> ensured and more effective NGOs-OSCC collaboration instituted.</w:t>
            </w:r>
          </w:p>
          <w:p w:rsidR="00F13CEC" w:rsidRPr="00F13CEC" w:rsidRDefault="00F13CEC" w:rsidP="00F13CEC">
            <w:pPr>
              <w:rPr>
                <w:sz w:val="22"/>
                <w:szCs w:val="22"/>
                <w:u w:val="single"/>
              </w:rPr>
            </w:pPr>
            <w:r w:rsidRPr="00F13CEC">
              <w:rPr>
                <w:sz w:val="22"/>
                <w:szCs w:val="22"/>
                <w:u w:val="single"/>
              </w:rPr>
              <w:t>Shelter Homes</w:t>
            </w:r>
          </w:p>
          <w:p w:rsidR="00F13CEC" w:rsidRPr="00F13CEC" w:rsidRDefault="00F13CEC" w:rsidP="00F13CEC">
            <w:pPr>
              <w:rPr>
                <w:sz w:val="22"/>
                <w:szCs w:val="22"/>
              </w:rPr>
            </w:pPr>
            <w:r w:rsidRPr="00F13CEC">
              <w:rPr>
                <w:sz w:val="22"/>
                <w:szCs w:val="22"/>
              </w:rPr>
              <w:t>Currently there are only 43 shelter homes10 for domestic violence across the country which is insufficient to meet the needs of victim protection.</w:t>
            </w: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Pr="00F13CEC" w:rsidRDefault="00F13CEC" w:rsidP="00F13CEC">
            <w:pPr>
              <w:rPr>
                <w:sz w:val="22"/>
                <w:szCs w:val="22"/>
                <w:u w:val="single"/>
              </w:rPr>
            </w:pPr>
            <w:r w:rsidRPr="00F13CEC">
              <w:rPr>
                <w:sz w:val="22"/>
                <w:szCs w:val="22"/>
                <w:u w:val="single"/>
              </w:rPr>
              <w:t>Capacity Building for Effective Response</w:t>
            </w:r>
          </w:p>
          <w:p w:rsidR="00F13CEC" w:rsidRPr="00F13CEC" w:rsidRDefault="00F13CEC" w:rsidP="00F13CEC">
            <w:pPr>
              <w:rPr>
                <w:sz w:val="22"/>
                <w:szCs w:val="22"/>
              </w:rPr>
            </w:pPr>
            <w:r w:rsidRPr="00F13CEC">
              <w:rPr>
                <w:sz w:val="22"/>
                <w:szCs w:val="22"/>
              </w:rPr>
              <w:t>Judiciary, the legal profession, the police, religious affairs departments and state authorities do not have adequate level of knowledge on the right to equality and non-discrimination so that</w:t>
            </w: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Default="00F13CEC" w:rsidP="00F13CEC">
            <w:pPr>
              <w:rPr>
                <w:sz w:val="22"/>
                <w:szCs w:val="22"/>
                <w:u w:val="single"/>
              </w:rPr>
            </w:pPr>
          </w:p>
          <w:p w:rsidR="00F13CEC" w:rsidRPr="00F13CEC" w:rsidRDefault="00F13CEC" w:rsidP="00F13CEC">
            <w:pPr>
              <w:rPr>
                <w:sz w:val="22"/>
                <w:szCs w:val="22"/>
                <w:u w:val="single"/>
              </w:rPr>
            </w:pPr>
            <w:r w:rsidRPr="00F13CEC">
              <w:rPr>
                <w:sz w:val="22"/>
                <w:szCs w:val="22"/>
                <w:u w:val="single"/>
              </w:rPr>
              <w:t>Support for Victims of Domestic Violence</w:t>
            </w:r>
          </w:p>
          <w:p w:rsidR="00F13CEC" w:rsidRDefault="00F13CEC" w:rsidP="00F13CEC">
            <w:pPr>
              <w:rPr>
                <w:sz w:val="22"/>
                <w:szCs w:val="22"/>
              </w:rPr>
            </w:pPr>
            <w:r w:rsidRPr="00F13CEC">
              <w:rPr>
                <w:sz w:val="22"/>
                <w:szCs w:val="22"/>
              </w:rPr>
              <w:t>Survivors of domestic violence find it impossible to make a living and hence return to the abusive relationships.</w:t>
            </w:r>
          </w:p>
        </w:tc>
        <w:tc>
          <w:tcPr>
            <w:tcW w:w="4608" w:type="dxa"/>
          </w:tcPr>
          <w:p w:rsidR="00F13CEC" w:rsidRPr="00F13CEC" w:rsidRDefault="00F13CEC" w:rsidP="00F13CEC">
            <w:pPr>
              <w:pStyle w:val="ListParagraph"/>
              <w:numPr>
                <w:ilvl w:val="0"/>
                <w:numId w:val="9"/>
              </w:numPr>
              <w:rPr>
                <w:sz w:val="22"/>
                <w:szCs w:val="22"/>
              </w:rPr>
            </w:pPr>
            <w:proofErr w:type="spellStart"/>
            <w:r w:rsidRPr="00F13CEC">
              <w:rPr>
                <w:sz w:val="22"/>
                <w:szCs w:val="22"/>
              </w:rPr>
              <w:t>Operationalise</w:t>
            </w:r>
            <w:proofErr w:type="spellEnd"/>
            <w:r w:rsidRPr="00F13CEC">
              <w:rPr>
                <w:sz w:val="22"/>
                <w:szCs w:val="22"/>
              </w:rPr>
              <w:t xml:space="preserve"> the Domestic Violence and Shelter Home Standards SOP guidelines and protocol which have been developed by KPWKM in collaboration with NGOs</w:t>
            </w:r>
          </w:p>
          <w:p w:rsidR="00F13CEC" w:rsidRPr="00F13CEC" w:rsidRDefault="00F13CEC" w:rsidP="00F13CEC">
            <w:pPr>
              <w:pStyle w:val="ListParagraph"/>
              <w:numPr>
                <w:ilvl w:val="0"/>
                <w:numId w:val="9"/>
              </w:numPr>
              <w:rPr>
                <w:sz w:val="22"/>
                <w:szCs w:val="22"/>
              </w:rPr>
            </w:pPr>
            <w:r w:rsidRPr="00F13CEC">
              <w:rPr>
                <w:sz w:val="22"/>
                <w:szCs w:val="22"/>
              </w:rPr>
              <w:t>Increase the number of shelter homes in collaboration with CSOs by providing greater financial and technical support.</w:t>
            </w:r>
          </w:p>
          <w:p w:rsidR="00F13CEC" w:rsidRPr="00F13CEC" w:rsidRDefault="00F13CEC" w:rsidP="00F13CEC">
            <w:pPr>
              <w:pStyle w:val="ListParagraph"/>
              <w:numPr>
                <w:ilvl w:val="0"/>
                <w:numId w:val="9"/>
              </w:numPr>
              <w:rPr>
                <w:sz w:val="22"/>
                <w:szCs w:val="22"/>
              </w:rPr>
            </w:pPr>
            <w:r w:rsidRPr="00F13CEC">
              <w:rPr>
                <w:sz w:val="22"/>
                <w:szCs w:val="22"/>
              </w:rPr>
              <w:t>Allocation in the State annual budget to ensure that there are enough resources for all the agencies involved in combating violence against women – budgets for more staff, setting up of shelters and a fund for women and children in crisis.</w:t>
            </w:r>
          </w:p>
          <w:p w:rsidR="00F13CEC" w:rsidRPr="00F13CEC" w:rsidRDefault="00F13CEC" w:rsidP="00F13CEC">
            <w:pPr>
              <w:pStyle w:val="ListParagraph"/>
              <w:numPr>
                <w:ilvl w:val="0"/>
                <w:numId w:val="9"/>
              </w:numPr>
              <w:rPr>
                <w:sz w:val="22"/>
                <w:szCs w:val="22"/>
              </w:rPr>
            </w:pPr>
            <w:r w:rsidRPr="00F13CEC">
              <w:rPr>
                <w:sz w:val="22"/>
                <w:szCs w:val="22"/>
              </w:rPr>
              <w:t>Monitoring of the performance of the criminal justice system to address crimes against women from a human rights perspective. Monitoring Committee to be set up with participation of women’s groups.</w:t>
            </w:r>
          </w:p>
          <w:p w:rsidR="00F13CEC" w:rsidRPr="00F13CEC" w:rsidRDefault="00F13CEC" w:rsidP="00F13CEC">
            <w:pPr>
              <w:pStyle w:val="ListParagraph"/>
              <w:numPr>
                <w:ilvl w:val="0"/>
                <w:numId w:val="9"/>
              </w:numPr>
              <w:rPr>
                <w:sz w:val="22"/>
                <w:szCs w:val="22"/>
              </w:rPr>
            </w:pPr>
            <w:r w:rsidRPr="00F13CEC">
              <w:rPr>
                <w:sz w:val="22"/>
                <w:szCs w:val="22"/>
              </w:rPr>
              <w:t xml:space="preserve">Regular training of service providers on VAW responsiveness. Implement compulsory gender responsive training </w:t>
            </w:r>
            <w:proofErr w:type="spellStart"/>
            <w:r w:rsidRPr="00F13CEC">
              <w:rPr>
                <w:sz w:val="22"/>
                <w:szCs w:val="22"/>
              </w:rPr>
              <w:t>programmes</w:t>
            </w:r>
            <w:proofErr w:type="spellEnd"/>
            <w:r w:rsidRPr="00F13CEC">
              <w:rPr>
                <w:sz w:val="22"/>
                <w:szCs w:val="22"/>
              </w:rPr>
              <w:t xml:space="preserve"> on violence against women and children for all public officers (including the police, welfare officers, medical personnel and the judiciary) on issues of violence against women and children. Develop gender responsive training modules on violence against women, children and rights of migrant workers in consultation with the relevant NGOs and include NGOs in the training delivery.</w:t>
            </w:r>
          </w:p>
          <w:p w:rsidR="00F13CEC" w:rsidRPr="00F13CEC" w:rsidRDefault="00F13CEC" w:rsidP="00F13CEC">
            <w:pPr>
              <w:pStyle w:val="ListParagraph"/>
              <w:numPr>
                <w:ilvl w:val="0"/>
                <w:numId w:val="9"/>
              </w:numPr>
              <w:rPr>
                <w:sz w:val="22"/>
                <w:szCs w:val="22"/>
              </w:rPr>
            </w:pPr>
            <w:r w:rsidRPr="00F13CEC">
              <w:rPr>
                <w:sz w:val="22"/>
                <w:szCs w:val="22"/>
              </w:rPr>
              <w:t xml:space="preserve"> Special </w:t>
            </w:r>
            <w:proofErr w:type="spellStart"/>
            <w:r w:rsidRPr="00F13CEC">
              <w:rPr>
                <w:sz w:val="22"/>
                <w:szCs w:val="22"/>
              </w:rPr>
              <w:t>programme</w:t>
            </w:r>
            <w:proofErr w:type="spellEnd"/>
            <w:r w:rsidRPr="00F13CEC">
              <w:rPr>
                <w:sz w:val="22"/>
                <w:szCs w:val="22"/>
              </w:rPr>
              <w:t xml:space="preserve"> for survivors of DV that is multi -faceted, affordable accommodation, health, child care, livelihood options and capacity buildin</w:t>
            </w:r>
            <w:r w:rsidR="00394905">
              <w:rPr>
                <w:sz w:val="22"/>
                <w:szCs w:val="22"/>
              </w:rPr>
              <w:t>g</w:t>
            </w:r>
          </w:p>
        </w:tc>
      </w:tr>
      <w:tr w:rsidR="00F13CEC" w:rsidTr="00F13CEC">
        <w:tc>
          <w:tcPr>
            <w:tcW w:w="828" w:type="dxa"/>
          </w:tcPr>
          <w:p w:rsidR="00F13CEC" w:rsidRDefault="00FD0F99" w:rsidP="00F13CEC">
            <w:pPr>
              <w:rPr>
                <w:sz w:val="22"/>
                <w:szCs w:val="22"/>
              </w:rPr>
            </w:pPr>
            <w:r>
              <w:rPr>
                <w:sz w:val="22"/>
                <w:szCs w:val="22"/>
              </w:rPr>
              <w:t>5.</w:t>
            </w:r>
          </w:p>
        </w:tc>
        <w:tc>
          <w:tcPr>
            <w:tcW w:w="4140" w:type="dxa"/>
          </w:tcPr>
          <w:p w:rsidR="00F13CEC" w:rsidRPr="00F13CEC" w:rsidRDefault="00F13CEC" w:rsidP="00F13CEC">
            <w:pPr>
              <w:rPr>
                <w:sz w:val="22"/>
                <w:szCs w:val="22"/>
              </w:rPr>
            </w:pPr>
            <w:r w:rsidRPr="00F13CEC">
              <w:rPr>
                <w:sz w:val="22"/>
                <w:szCs w:val="22"/>
              </w:rPr>
              <w:t>“LEAVING NO ONE BEHIND” - REFUGEES, MIGRANT WORKERS AND ASYLUM SEEKERS</w:t>
            </w:r>
          </w:p>
          <w:p w:rsidR="00F13CEC" w:rsidRPr="00F13CEC" w:rsidRDefault="00F13CEC" w:rsidP="00F13CEC">
            <w:pPr>
              <w:rPr>
                <w:sz w:val="22"/>
                <w:szCs w:val="22"/>
              </w:rPr>
            </w:pPr>
            <w:r w:rsidRPr="00F13CEC">
              <w:rPr>
                <w:sz w:val="22"/>
                <w:szCs w:val="22"/>
              </w:rPr>
              <w:t>Women refugees and asylum seekers are vulnerable to violence and harassment owing to their precarious legal status. Refugee women are</w:t>
            </w:r>
          </w:p>
        </w:tc>
        <w:tc>
          <w:tcPr>
            <w:tcW w:w="4608" w:type="dxa"/>
          </w:tcPr>
          <w:p w:rsidR="00F13CEC" w:rsidRPr="00F13CEC" w:rsidRDefault="00F13CEC" w:rsidP="00F13CEC">
            <w:pPr>
              <w:pStyle w:val="ListParagraph"/>
              <w:numPr>
                <w:ilvl w:val="0"/>
                <w:numId w:val="9"/>
              </w:numPr>
              <w:rPr>
                <w:sz w:val="22"/>
                <w:szCs w:val="22"/>
              </w:rPr>
            </w:pPr>
            <w:r w:rsidRPr="00F13CEC">
              <w:rPr>
                <w:sz w:val="22"/>
                <w:szCs w:val="22"/>
              </w:rPr>
              <w:t xml:space="preserve"> As refugee women face specific forms of abuse and violence which impact on them more severely than on men including harassment, offers of assistance in exchange for sex, a proposal would be to integrate a gender responsive approach in addressing refugees to accord them the protection and support they need from gender based violence.</w:t>
            </w:r>
          </w:p>
        </w:tc>
      </w:tr>
      <w:tr w:rsidR="00F13CEC" w:rsidTr="00F13CEC">
        <w:tc>
          <w:tcPr>
            <w:tcW w:w="828" w:type="dxa"/>
          </w:tcPr>
          <w:p w:rsidR="00F13CEC" w:rsidRDefault="00FD0F99" w:rsidP="00F13CEC">
            <w:pPr>
              <w:rPr>
                <w:sz w:val="22"/>
                <w:szCs w:val="22"/>
              </w:rPr>
            </w:pPr>
            <w:r>
              <w:rPr>
                <w:sz w:val="22"/>
                <w:szCs w:val="22"/>
              </w:rPr>
              <w:t>6.</w:t>
            </w:r>
          </w:p>
        </w:tc>
        <w:tc>
          <w:tcPr>
            <w:tcW w:w="4140" w:type="dxa"/>
          </w:tcPr>
          <w:p w:rsidR="00F13CEC" w:rsidRPr="00F13CEC" w:rsidRDefault="00F13CEC" w:rsidP="00F13CEC">
            <w:pPr>
              <w:rPr>
                <w:sz w:val="22"/>
                <w:szCs w:val="22"/>
              </w:rPr>
            </w:pPr>
            <w:r w:rsidRPr="00F13CEC">
              <w:rPr>
                <w:sz w:val="22"/>
                <w:szCs w:val="22"/>
              </w:rPr>
              <w:t>CHILD MARRIAGE</w:t>
            </w:r>
          </w:p>
          <w:p w:rsidR="00F13CEC" w:rsidRPr="00F13CEC" w:rsidRDefault="00F13CEC" w:rsidP="00F13CEC">
            <w:pPr>
              <w:rPr>
                <w:sz w:val="22"/>
                <w:szCs w:val="22"/>
              </w:rPr>
            </w:pPr>
            <w:r w:rsidRPr="00F13CEC">
              <w:rPr>
                <w:sz w:val="22"/>
                <w:szCs w:val="22"/>
              </w:rPr>
              <w:t>The issue of child marriage is important when we consider the devastating consequences it has for the health, education and wellbeing of our young girls. Child marriage and education (goal 2) are intrinsically linked and in turn affects efforts to eradicate extreme poverty – child brides miss out on the educational and economic opportunities needed to lift themselves and their family out of the cycle of poverty.</w:t>
            </w:r>
          </w:p>
        </w:tc>
        <w:tc>
          <w:tcPr>
            <w:tcW w:w="4608" w:type="dxa"/>
          </w:tcPr>
          <w:p w:rsidR="00F13CEC" w:rsidRPr="00F13CEC" w:rsidRDefault="00F13CEC" w:rsidP="00F13CEC">
            <w:pPr>
              <w:pStyle w:val="ListParagraph"/>
              <w:numPr>
                <w:ilvl w:val="0"/>
                <w:numId w:val="9"/>
              </w:numPr>
              <w:rPr>
                <w:sz w:val="22"/>
                <w:szCs w:val="22"/>
              </w:rPr>
            </w:pPr>
            <w:r w:rsidRPr="00F13CEC">
              <w:rPr>
                <w:sz w:val="22"/>
                <w:szCs w:val="22"/>
              </w:rPr>
              <w:t>There needs to be more study on causes of child, early and forced marriage, and identify what policies and measures work, supported by rigorous collection of data.</w:t>
            </w:r>
          </w:p>
          <w:p w:rsidR="00F13CEC" w:rsidRPr="00F13CEC" w:rsidRDefault="00F13CEC" w:rsidP="00F13CEC">
            <w:pPr>
              <w:pStyle w:val="ListParagraph"/>
              <w:numPr>
                <w:ilvl w:val="0"/>
                <w:numId w:val="9"/>
              </w:numPr>
              <w:rPr>
                <w:sz w:val="22"/>
                <w:szCs w:val="22"/>
              </w:rPr>
            </w:pPr>
            <w:r w:rsidRPr="00F13CEC">
              <w:rPr>
                <w:sz w:val="22"/>
                <w:szCs w:val="22"/>
              </w:rPr>
              <w:t>Some families see child, early and forced marriage as a way of providing girls with a home and protecting them from sexual violence. As such there needs to be more targeted awareness-raising, working with civil society organizations, traditional and religious leaders, men and boys and women and girls at all levels</w:t>
            </w:r>
          </w:p>
          <w:p w:rsidR="00F13CEC" w:rsidRPr="00F13CEC" w:rsidRDefault="00F13CEC" w:rsidP="00F13CEC">
            <w:pPr>
              <w:pStyle w:val="ListParagraph"/>
              <w:numPr>
                <w:ilvl w:val="0"/>
                <w:numId w:val="9"/>
              </w:numPr>
              <w:rPr>
                <w:sz w:val="22"/>
                <w:szCs w:val="22"/>
              </w:rPr>
            </w:pPr>
            <w:r w:rsidRPr="00F13CEC">
              <w:rPr>
                <w:sz w:val="22"/>
                <w:szCs w:val="22"/>
              </w:rPr>
              <w:t xml:space="preserve"> Institute legislation that sets age of marriage at 18yrs.</w:t>
            </w:r>
          </w:p>
        </w:tc>
      </w:tr>
    </w:tbl>
    <w:p w:rsidR="00FD0F99" w:rsidRPr="00FD0F99" w:rsidRDefault="00FD0F99" w:rsidP="00FD0F99">
      <w:pPr>
        <w:shd w:val="clear" w:color="auto" w:fill="FFFF00"/>
        <w:rPr>
          <w:sz w:val="22"/>
          <w:szCs w:val="22"/>
        </w:rPr>
      </w:pPr>
      <w:r w:rsidRPr="00FD0F99">
        <w:rPr>
          <w:sz w:val="22"/>
          <w:szCs w:val="22"/>
        </w:rPr>
        <w:t>Targets 5.4 and 5a</w:t>
      </w:r>
    </w:p>
    <w:p w:rsidR="00FD0F99" w:rsidRDefault="00FD0F99" w:rsidP="00FD0F99">
      <w:pPr>
        <w:rPr>
          <w:b/>
          <w:sz w:val="22"/>
          <w:szCs w:val="22"/>
        </w:rPr>
      </w:pPr>
    </w:p>
    <w:p w:rsidR="00FD0F99" w:rsidRPr="00FD0F99" w:rsidRDefault="00FD0F99" w:rsidP="00FD0F99">
      <w:pPr>
        <w:rPr>
          <w:b/>
          <w:sz w:val="22"/>
          <w:szCs w:val="22"/>
        </w:rPr>
      </w:pPr>
      <w:r w:rsidRPr="00FD0F99">
        <w:rPr>
          <w:b/>
          <w:sz w:val="22"/>
          <w:szCs w:val="22"/>
        </w:rPr>
        <w:t>INTRODUCTION</w:t>
      </w:r>
    </w:p>
    <w:p w:rsidR="00FD0F99" w:rsidRPr="00FD0F99" w:rsidRDefault="00FD0F99" w:rsidP="00FD0F99">
      <w:pPr>
        <w:rPr>
          <w:sz w:val="22"/>
          <w:szCs w:val="22"/>
        </w:rPr>
      </w:pPr>
      <w:r w:rsidRPr="00FD0F99">
        <w:rPr>
          <w:sz w:val="22"/>
          <w:szCs w:val="22"/>
        </w:rPr>
        <w:t>5.4</w:t>
      </w:r>
    </w:p>
    <w:p w:rsidR="00FD0F99" w:rsidRPr="00FD0F99" w:rsidRDefault="00FD0F99" w:rsidP="00394905">
      <w:pPr>
        <w:jc w:val="both"/>
        <w:rPr>
          <w:sz w:val="22"/>
          <w:szCs w:val="22"/>
        </w:rPr>
      </w:pPr>
      <w:r w:rsidRPr="00FD0F99">
        <w:rPr>
          <w:sz w:val="22"/>
          <w:szCs w:val="22"/>
        </w:rPr>
        <w:t>Recognize and value unpaid care and domestic work through the provision of public services, infra structure and social protection policies and the promotion of shared responsibility within the household and the family as nationally appropriate.</w:t>
      </w:r>
    </w:p>
    <w:p w:rsidR="00FD0F99" w:rsidRPr="00FD0F99" w:rsidRDefault="00FD0F99" w:rsidP="00394905">
      <w:pPr>
        <w:jc w:val="both"/>
        <w:rPr>
          <w:sz w:val="22"/>
          <w:szCs w:val="22"/>
        </w:rPr>
      </w:pPr>
      <w:r w:rsidRPr="00FD0F99">
        <w:rPr>
          <w:sz w:val="22"/>
          <w:szCs w:val="22"/>
        </w:rPr>
        <w:t>(Indicator) Percentage of time spent on unpaid domestic and care work, by sex, age group and location</w:t>
      </w:r>
    </w:p>
    <w:p w:rsidR="00FD0F99" w:rsidRPr="00FD0F99" w:rsidRDefault="00FD0F99" w:rsidP="00394905">
      <w:pPr>
        <w:jc w:val="both"/>
        <w:rPr>
          <w:sz w:val="22"/>
          <w:szCs w:val="22"/>
        </w:rPr>
      </w:pPr>
      <w:proofErr w:type="gramStart"/>
      <w:r w:rsidRPr="00FD0F99">
        <w:rPr>
          <w:sz w:val="22"/>
          <w:szCs w:val="22"/>
        </w:rPr>
        <w:t>Note :</w:t>
      </w:r>
      <w:proofErr w:type="gramEnd"/>
      <w:r w:rsidRPr="00FD0F99">
        <w:rPr>
          <w:sz w:val="22"/>
          <w:szCs w:val="22"/>
        </w:rPr>
        <w:t xml:space="preserve"> Unpaid work includes –‘Voluntary work’ which consists of service or activity undertaken without pay for the benefit of the community, the environment, and persons other than close relatives or those within the household</w:t>
      </w:r>
    </w:p>
    <w:p w:rsidR="00F13CEC" w:rsidRDefault="00FD0F99" w:rsidP="00394905">
      <w:pPr>
        <w:jc w:val="both"/>
        <w:rPr>
          <w:sz w:val="22"/>
          <w:szCs w:val="22"/>
        </w:rPr>
      </w:pPr>
      <w:r w:rsidRPr="00FD0F99">
        <w:rPr>
          <w:sz w:val="22"/>
          <w:szCs w:val="22"/>
        </w:rPr>
        <w:t>5a</w:t>
      </w:r>
    </w:p>
    <w:p w:rsidR="00FD0F99" w:rsidRPr="00FD0F99" w:rsidRDefault="00FD0F99" w:rsidP="00394905">
      <w:pPr>
        <w:jc w:val="both"/>
        <w:rPr>
          <w:sz w:val="22"/>
          <w:szCs w:val="22"/>
        </w:rPr>
      </w:pPr>
      <w:r w:rsidRPr="00FD0F99">
        <w:rPr>
          <w:sz w:val="22"/>
          <w:szCs w:val="22"/>
        </w:rPr>
        <w:t>Undertake reforms to give women equal rights to economic resources, as well as access to ownership and control over land and other forms of property, financial services, inheritance and natural resources in accordance with national laws.</w:t>
      </w:r>
    </w:p>
    <w:p w:rsidR="00FD0F99" w:rsidRDefault="00FD0F99" w:rsidP="00394905">
      <w:pPr>
        <w:jc w:val="both"/>
        <w:rPr>
          <w:sz w:val="22"/>
          <w:szCs w:val="22"/>
        </w:rPr>
      </w:pPr>
      <w:r w:rsidRPr="00FD0F99">
        <w:rPr>
          <w:sz w:val="22"/>
          <w:szCs w:val="22"/>
        </w:rPr>
        <w:t>(Indicator)</w:t>
      </w:r>
    </w:p>
    <w:p w:rsidR="00FD0F99" w:rsidRPr="00FD0F99" w:rsidRDefault="00FD0F99" w:rsidP="00394905">
      <w:pPr>
        <w:jc w:val="both"/>
        <w:rPr>
          <w:sz w:val="22"/>
          <w:szCs w:val="22"/>
        </w:rPr>
      </w:pPr>
    </w:p>
    <w:p w:rsidR="00FD0F99" w:rsidRPr="00FD0F99" w:rsidRDefault="00FD0F99" w:rsidP="00394905">
      <w:pPr>
        <w:jc w:val="both"/>
        <w:rPr>
          <w:b/>
          <w:sz w:val="22"/>
          <w:szCs w:val="22"/>
        </w:rPr>
      </w:pPr>
      <w:r w:rsidRPr="00FD0F99">
        <w:rPr>
          <w:b/>
          <w:sz w:val="22"/>
          <w:szCs w:val="22"/>
        </w:rPr>
        <w:t>CURRENT STATUS</w:t>
      </w:r>
    </w:p>
    <w:p w:rsidR="00FD0F99" w:rsidRPr="00FD0F99" w:rsidRDefault="00FD0F99" w:rsidP="00394905">
      <w:pPr>
        <w:pStyle w:val="ListParagraph"/>
        <w:numPr>
          <w:ilvl w:val="0"/>
          <w:numId w:val="10"/>
        </w:numPr>
        <w:jc w:val="both"/>
        <w:rPr>
          <w:sz w:val="22"/>
          <w:szCs w:val="22"/>
        </w:rPr>
      </w:pPr>
      <w:r w:rsidRPr="00FD0F99">
        <w:rPr>
          <w:sz w:val="22"/>
          <w:szCs w:val="22"/>
        </w:rPr>
        <w:t xml:space="preserve">The government is committed in ensuring women’s economic empowerment with economic empowerment as one of the 13 sectors in the Plan of Action for the National Plan on Women. MOWFCD has undertaken several social support </w:t>
      </w:r>
      <w:proofErr w:type="spellStart"/>
      <w:r w:rsidRPr="00FD0F99">
        <w:rPr>
          <w:sz w:val="22"/>
          <w:szCs w:val="22"/>
        </w:rPr>
        <w:t>programmes</w:t>
      </w:r>
      <w:proofErr w:type="spellEnd"/>
      <w:r w:rsidRPr="00FD0F99">
        <w:rPr>
          <w:sz w:val="22"/>
          <w:szCs w:val="22"/>
        </w:rPr>
        <w:t xml:space="preserve"> targeting extreme poverty and workforce participation support. These </w:t>
      </w:r>
      <w:proofErr w:type="gramStart"/>
      <w:r w:rsidRPr="00FD0F99">
        <w:rPr>
          <w:sz w:val="22"/>
          <w:szCs w:val="22"/>
        </w:rPr>
        <w:t>include :</w:t>
      </w:r>
      <w:proofErr w:type="gramEnd"/>
      <w:r w:rsidRPr="00FD0F99">
        <w:rPr>
          <w:sz w:val="22"/>
          <w:szCs w:val="22"/>
        </w:rPr>
        <w:t xml:space="preserve"> Skills Incubator </w:t>
      </w:r>
      <w:proofErr w:type="spellStart"/>
      <w:r w:rsidRPr="00FD0F99">
        <w:rPr>
          <w:sz w:val="22"/>
          <w:szCs w:val="22"/>
        </w:rPr>
        <w:t>ProgrammeFor</w:t>
      </w:r>
      <w:proofErr w:type="spellEnd"/>
      <w:r w:rsidRPr="00FD0F99">
        <w:rPr>
          <w:sz w:val="22"/>
          <w:szCs w:val="22"/>
        </w:rPr>
        <w:t xml:space="preserve"> Single Mothers (I-Kit), Incubation Entrepreneurial Women(I-</w:t>
      </w:r>
      <w:proofErr w:type="spellStart"/>
      <w:r w:rsidRPr="00FD0F99">
        <w:rPr>
          <w:sz w:val="22"/>
          <w:szCs w:val="22"/>
        </w:rPr>
        <w:t>KeuNita</w:t>
      </w:r>
      <w:proofErr w:type="spellEnd"/>
      <w:r w:rsidRPr="00FD0F99">
        <w:rPr>
          <w:sz w:val="22"/>
          <w:szCs w:val="22"/>
        </w:rPr>
        <w:t xml:space="preserve">), Women Entrepreneur </w:t>
      </w:r>
      <w:proofErr w:type="spellStart"/>
      <w:r w:rsidRPr="00FD0F99">
        <w:rPr>
          <w:sz w:val="22"/>
          <w:szCs w:val="22"/>
        </w:rPr>
        <w:t>Programme</w:t>
      </w:r>
      <w:proofErr w:type="spellEnd"/>
      <w:r w:rsidRPr="00FD0F99">
        <w:rPr>
          <w:sz w:val="22"/>
          <w:szCs w:val="22"/>
        </w:rPr>
        <w:t xml:space="preserve"> under Low Income Households National Key Results Area, Purple DNA Entrepreneurship </w:t>
      </w:r>
      <w:proofErr w:type="spellStart"/>
      <w:r w:rsidRPr="00FD0F99">
        <w:rPr>
          <w:sz w:val="22"/>
          <w:szCs w:val="22"/>
        </w:rPr>
        <w:t>Programme</w:t>
      </w:r>
      <w:proofErr w:type="spellEnd"/>
      <w:r w:rsidRPr="00FD0F99">
        <w:rPr>
          <w:sz w:val="22"/>
          <w:szCs w:val="22"/>
        </w:rPr>
        <w:t xml:space="preserve">, MAMACARE, Launching Grant and 1AZAM </w:t>
      </w:r>
      <w:proofErr w:type="spellStart"/>
      <w:r w:rsidRPr="00FD0F99">
        <w:rPr>
          <w:sz w:val="22"/>
          <w:szCs w:val="22"/>
        </w:rPr>
        <w:t>Programme</w:t>
      </w:r>
      <w:proofErr w:type="spellEnd"/>
      <w:r w:rsidRPr="00FD0F99">
        <w:rPr>
          <w:sz w:val="22"/>
          <w:szCs w:val="22"/>
        </w:rPr>
        <w:t xml:space="preserve">. Other ministries’ </w:t>
      </w:r>
      <w:proofErr w:type="spellStart"/>
      <w:r w:rsidRPr="00FD0F99">
        <w:rPr>
          <w:sz w:val="22"/>
          <w:szCs w:val="22"/>
        </w:rPr>
        <w:t>programmes</w:t>
      </w:r>
      <w:proofErr w:type="spellEnd"/>
      <w:r w:rsidRPr="00FD0F99">
        <w:rPr>
          <w:sz w:val="22"/>
          <w:szCs w:val="22"/>
        </w:rPr>
        <w:t xml:space="preserve"> and initiatives </w:t>
      </w:r>
      <w:proofErr w:type="gramStart"/>
      <w:r w:rsidRPr="00FD0F99">
        <w:rPr>
          <w:sz w:val="22"/>
          <w:szCs w:val="22"/>
        </w:rPr>
        <w:t>include,</w:t>
      </w:r>
      <w:proofErr w:type="gramEnd"/>
      <w:r w:rsidRPr="00FD0F99">
        <w:rPr>
          <w:sz w:val="22"/>
          <w:szCs w:val="22"/>
        </w:rPr>
        <w:t xml:space="preserve"> Micro Credit Financing by </w:t>
      </w:r>
      <w:proofErr w:type="spellStart"/>
      <w:r w:rsidRPr="00FD0F99">
        <w:rPr>
          <w:sz w:val="22"/>
          <w:szCs w:val="22"/>
        </w:rPr>
        <w:t>AmanahIkhtiar</w:t>
      </w:r>
      <w:proofErr w:type="spellEnd"/>
      <w:r w:rsidRPr="00FD0F99">
        <w:rPr>
          <w:sz w:val="22"/>
          <w:szCs w:val="22"/>
        </w:rPr>
        <w:t xml:space="preserve"> Malaysia, Rural Economy Financial Scheme by the Ministry of Rural and Regional Development, </w:t>
      </w:r>
      <w:proofErr w:type="spellStart"/>
      <w:r w:rsidRPr="00FD0F99">
        <w:rPr>
          <w:sz w:val="22"/>
          <w:szCs w:val="22"/>
        </w:rPr>
        <w:t>TabungEkonomi</w:t>
      </w:r>
      <w:proofErr w:type="spellEnd"/>
      <w:r w:rsidRPr="00FD0F99">
        <w:rPr>
          <w:sz w:val="22"/>
          <w:szCs w:val="22"/>
        </w:rPr>
        <w:t xml:space="preserve"> Kumpulan Usaha </w:t>
      </w:r>
      <w:proofErr w:type="spellStart"/>
      <w:r w:rsidRPr="00FD0F99">
        <w:rPr>
          <w:sz w:val="22"/>
          <w:szCs w:val="22"/>
        </w:rPr>
        <w:t>Niaga</w:t>
      </w:r>
      <w:proofErr w:type="spellEnd"/>
      <w:r w:rsidRPr="00FD0F99">
        <w:rPr>
          <w:sz w:val="22"/>
          <w:szCs w:val="22"/>
        </w:rPr>
        <w:t xml:space="preserve"> (</w:t>
      </w:r>
      <w:proofErr w:type="spellStart"/>
      <w:r w:rsidRPr="00FD0F99">
        <w:rPr>
          <w:sz w:val="22"/>
          <w:szCs w:val="22"/>
        </w:rPr>
        <w:t>TekunNasional</w:t>
      </w:r>
      <w:proofErr w:type="spellEnd"/>
      <w:r w:rsidRPr="00FD0F99">
        <w:rPr>
          <w:sz w:val="22"/>
          <w:szCs w:val="22"/>
        </w:rPr>
        <w:t xml:space="preserve">). Other ministries and agencies like MARTRADE, SME Corp also conduct similar </w:t>
      </w:r>
      <w:proofErr w:type="spellStart"/>
      <w:r w:rsidRPr="00FD0F99">
        <w:rPr>
          <w:sz w:val="22"/>
          <w:szCs w:val="22"/>
        </w:rPr>
        <w:t>programmes</w:t>
      </w:r>
      <w:proofErr w:type="spellEnd"/>
      <w:r w:rsidRPr="00FD0F99">
        <w:rPr>
          <w:sz w:val="22"/>
          <w:szCs w:val="22"/>
        </w:rPr>
        <w:t>.</w:t>
      </w:r>
    </w:p>
    <w:p w:rsidR="00FD0F99" w:rsidRDefault="00FD0F99" w:rsidP="00394905">
      <w:pPr>
        <w:pStyle w:val="ListParagraph"/>
        <w:numPr>
          <w:ilvl w:val="0"/>
          <w:numId w:val="10"/>
        </w:numPr>
        <w:jc w:val="both"/>
        <w:rPr>
          <w:sz w:val="22"/>
          <w:szCs w:val="22"/>
        </w:rPr>
      </w:pPr>
      <w:r w:rsidRPr="00FD0F99">
        <w:rPr>
          <w:sz w:val="22"/>
          <w:szCs w:val="22"/>
        </w:rPr>
        <w:t xml:space="preserve">NGO </w:t>
      </w:r>
      <w:proofErr w:type="spellStart"/>
      <w:r w:rsidRPr="00FD0F99">
        <w:rPr>
          <w:sz w:val="22"/>
          <w:szCs w:val="22"/>
        </w:rPr>
        <w:t>programmes</w:t>
      </w:r>
      <w:proofErr w:type="spellEnd"/>
      <w:r w:rsidRPr="00FD0F99">
        <w:rPr>
          <w:sz w:val="22"/>
          <w:szCs w:val="22"/>
        </w:rPr>
        <w:t xml:space="preserve"> and initiatives include NCWO’s </w:t>
      </w:r>
      <w:proofErr w:type="spellStart"/>
      <w:r w:rsidRPr="00FD0F99">
        <w:rPr>
          <w:sz w:val="22"/>
          <w:szCs w:val="22"/>
        </w:rPr>
        <w:t>JomNiaga</w:t>
      </w:r>
      <w:proofErr w:type="spellEnd"/>
      <w:r w:rsidRPr="00FD0F99">
        <w:rPr>
          <w:sz w:val="22"/>
          <w:szCs w:val="22"/>
        </w:rPr>
        <w:t xml:space="preserve"> </w:t>
      </w:r>
      <w:proofErr w:type="spellStart"/>
      <w:r w:rsidRPr="00FD0F99">
        <w:rPr>
          <w:sz w:val="22"/>
          <w:szCs w:val="22"/>
        </w:rPr>
        <w:t>programme</w:t>
      </w:r>
      <w:proofErr w:type="spellEnd"/>
      <w:r w:rsidRPr="00FD0F99">
        <w:rPr>
          <w:sz w:val="22"/>
          <w:szCs w:val="22"/>
        </w:rPr>
        <w:t xml:space="preserve"> which is conducted in locations nationwide to promote women’s economic empowerment</w:t>
      </w:r>
    </w:p>
    <w:p w:rsidR="00FD0F99" w:rsidRDefault="00FD0F99" w:rsidP="00394905">
      <w:pPr>
        <w:jc w:val="both"/>
        <w:rPr>
          <w:sz w:val="22"/>
          <w:szCs w:val="22"/>
        </w:rPr>
      </w:pPr>
    </w:p>
    <w:tbl>
      <w:tblPr>
        <w:tblStyle w:val="TableGrid"/>
        <w:tblW w:w="0" w:type="auto"/>
        <w:tblLook w:val="04A0" w:firstRow="1" w:lastRow="0" w:firstColumn="1" w:lastColumn="0" w:noHBand="0" w:noVBand="1"/>
      </w:tblPr>
      <w:tblGrid>
        <w:gridCol w:w="828"/>
        <w:gridCol w:w="4320"/>
        <w:gridCol w:w="4428"/>
      </w:tblGrid>
      <w:tr w:rsidR="00FD0F99" w:rsidTr="00FD0F99">
        <w:tc>
          <w:tcPr>
            <w:tcW w:w="828" w:type="dxa"/>
          </w:tcPr>
          <w:p w:rsidR="00FD0F99" w:rsidRDefault="00FD0F99" w:rsidP="00FD0F99">
            <w:pPr>
              <w:rPr>
                <w:sz w:val="22"/>
                <w:szCs w:val="22"/>
              </w:rPr>
            </w:pPr>
          </w:p>
        </w:tc>
        <w:tc>
          <w:tcPr>
            <w:tcW w:w="4320" w:type="dxa"/>
          </w:tcPr>
          <w:p w:rsidR="00FD0F99" w:rsidRDefault="00FD0F99" w:rsidP="00FD0F99">
            <w:pPr>
              <w:rPr>
                <w:sz w:val="22"/>
                <w:szCs w:val="22"/>
              </w:rPr>
            </w:pPr>
            <w:r w:rsidRPr="00FD0F99">
              <w:rPr>
                <w:sz w:val="22"/>
                <w:szCs w:val="22"/>
              </w:rPr>
              <w:t>GAP ANALYSIS AND CHALLENGES</w:t>
            </w:r>
          </w:p>
        </w:tc>
        <w:tc>
          <w:tcPr>
            <w:tcW w:w="4428" w:type="dxa"/>
          </w:tcPr>
          <w:p w:rsidR="00FD0F99" w:rsidRDefault="00FD0F99" w:rsidP="00FD0F99">
            <w:pPr>
              <w:rPr>
                <w:sz w:val="22"/>
                <w:szCs w:val="22"/>
              </w:rPr>
            </w:pPr>
            <w:r w:rsidRPr="00FD0F99">
              <w:rPr>
                <w:sz w:val="22"/>
                <w:szCs w:val="22"/>
              </w:rPr>
              <w:t>WAY FORWARD</w:t>
            </w:r>
          </w:p>
        </w:tc>
      </w:tr>
      <w:tr w:rsidR="00FD0F99" w:rsidTr="00FD0F99">
        <w:tc>
          <w:tcPr>
            <w:tcW w:w="828" w:type="dxa"/>
          </w:tcPr>
          <w:p w:rsidR="00FD0F99" w:rsidRDefault="00394905" w:rsidP="00FD0F99">
            <w:pPr>
              <w:rPr>
                <w:sz w:val="22"/>
                <w:szCs w:val="22"/>
              </w:rPr>
            </w:pPr>
            <w:r>
              <w:rPr>
                <w:sz w:val="22"/>
                <w:szCs w:val="22"/>
              </w:rPr>
              <w:t>1.</w:t>
            </w:r>
          </w:p>
        </w:tc>
        <w:tc>
          <w:tcPr>
            <w:tcW w:w="4320" w:type="dxa"/>
          </w:tcPr>
          <w:p w:rsidR="00FD0F99" w:rsidRPr="00FD0F99" w:rsidRDefault="00FD0F99" w:rsidP="00FD0F99">
            <w:pPr>
              <w:rPr>
                <w:sz w:val="22"/>
                <w:szCs w:val="22"/>
              </w:rPr>
            </w:pPr>
            <w:r w:rsidRPr="00FD0F99">
              <w:rPr>
                <w:sz w:val="22"/>
                <w:szCs w:val="22"/>
              </w:rPr>
              <w:t>Measuring Unpaid Work</w:t>
            </w:r>
          </w:p>
          <w:p w:rsidR="00FD0F99" w:rsidRPr="00FD0F99" w:rsidRDefault="00FD0F99" w:rsidP="00FD0F99">
            <w:pPr>
              <w:rPr>
                <w:sz w:val="22"/>
                <w:szCs w:val="22"/>
              </w:rPr>
            </w:pPr>
            <w:r w:rsidRPr="00FD0F99">
              <w:rPr>
                <w:sz w:val="22"/>
                <w:szCs w:val="22"/>
              </w:rPr>
              <w:t xml:space="preserve">Studies in Malaysia show that women carried out a larger portion of care work </w:t>
            </w:r>
            <w:proofErr w:type="spellStart"/>
            <w:r w:rsidRPr="00FD0F99">
              <w:rPr>
                <w:sz w:val="22"/>
                <w:szCs w:val="22"/>
              </w:rPr>
              <w:t>ie</w:t>
            </w:r>
            <w:proofErr w:type="spellEnd"/>
            <w:r w:rsidRPr="00FD0F99">
              <w:rPr>
                <w:sz w:val="22"/>
                <w:szCs w:val="22"/>
              </w:rPr>
              <w:t xml:space="preserve"> 75% compared to 24% of men – which amount to RM76 billion or 12% of Malaysia’s GDP11</w:t>
            </w:r>
          </w:p>
          <w:p w:rsidR="00FD0F99" w:rsidRDefault="00FD0F99" w:rsidP="00FD0F99">
            <w:pPr>
              <w:rPr>
                <w:sz w:val="22"/>
                <w:szCs w:val="22"/>
              </w:rPr>
            </w:pPr>
            <w:r w:rsidRPr="00FD0F99">
              <w:rPr>
                <w:sz w:val="22"/>
                <w:szCs w:val="22"/>
              </w:rPr>
              <w:t>The provision of unpaid care and domestic work will have a profound implication on our understanding of poverty and w</w:t>
            </w:r>
            <w:r>
              <w:rPr>
                <w:sz w:val="22"/>
                <w:szCs w:val="22"/>
              </w:rPr>
              <w:t>ell-</w:t>
            </w:r>
            <w:proofErr w:type="gramStart"/>
            <w:r>
              <w:rPr>
                <w:sz w:val="22"/>
                <w:szCs w:val="22"/>
              </w:rPr>
              <w:t>being .</w:t>
            </w:r>
            <w:proofErr w:type="gramEnd"/>
          </w:p>
        </w:tc>
        <w:tc>
          <w:tcPr>
            <w:tcW w:w="4428" w:type="dxa"/>
          </w:tcPr>
          <w:p w:rsidR="00FD0F99" w:rsidRPr="00FD0F99" w:rsidRDefault="00FD0F99" w:rsidP="00FD0F99">
            <w:pPr>
              <w:pStyle w:val="ListParagraph"/>
              <w:numPr>
                <w:ilvl w:val="0"/>
                <w:numId w:val="11"/>
              </w:numPr>
              <w:rPr>
                <w:sz w:val="22"/>
                <w:szCs w:val="22"/>
              </w:rPr>
            </w:pPr>
            <w:r w:rsidRPr="00FD0F99">
              <w:rPr>
                <w:sz w:val="22"/>
                <w:szCs w:val="22"/>
              </w:rPr>
              <w:t>Further time-use studies needs to be done on women’s unpaid work to increase the visibility of women’s work and their actual contribution to the economy. Tackling entrenched gender norms and stereotypes can be a first step in redistributing responsibilities for care and housework between women and men.</w:t>
            </w:r>
          </w:p>
          <w:p w:rsidR="00FD0F99" w:rsidRDefault="00FD0F99" w:rsidP="00FD0F99">
            <w:pPr>
              <w:pStyle w:val="ListParagraph"/>
              <w:numPr>
                <w:ilvl w:val="0"/>
                <w:numId w:val="11"/>
              </w:numPr>
              <w:rPr>
                <w:sz w:val="22"/>
                <w:szCs w:val="22"/>
              </w:rPr>
            </w:pPr>
            <w:r w:rsidRPr="00FD0F99">
              <w:rPr>
                <w:sz w:val="22"/>
                <w:szCs w:val="22"/>
              </w:rPr>
              <w:t>Special nation-wide study on time use of men and women in providing daily care for the young and the aged family members.</w:t>
            </w:r>
          </w:p>
          <w:p w:rsidR="00FD0F99" w:rsidRPr="00FD0F99" w:rsidRDefault="00FD0F99" w:rsidP="00FD0F99">
            <w:pPr>
              <w:pStyle w:val="ListParagraph"/>
              <w:numPr>
                <w:ilvl w:val="0"/>
                <w:numId w:val="11"/>
              </w:numPr>
              <w:rPr>
                <w:sz w:val="22"/>
                <w:szCs w:val="22"/>
              </w:rPr>
            </w:pPr>
            <w:r w:rsidRPr="00FD0F99">
              <w:rPr>
                <w:sz w:val="22"/>
                <w:szCs w:val="22"/>
              </w:rPr>
              <w:t xml:space="preserve"> Ensure policies, </w:t>
            </w:r>
            <w:proofErr w:type="spellStart"/>
            <w:r w:rsidRPr="00FD0F99">
              <w:rPr>
                <w:sz w:val="22"/>
                <w:szCs w:val="22"/>
              </w:rPr>
              <w:t>programmes</w:t>
            </w:r>
            <w:proofErr w:type="spellEnd"/>
            <w:r w:rsidRPr="00FD0F99">
              <w:rPr>
                <w:sz w:val="22"/>
                <w:szCs w:val="22"/>
              </w:rPr>
              <w:t xml:space="preserve"> and projects are conducted with gender </w:t>
            </w:r>
            <w:proofErr w:type="gramStart"/>
            <w:r w:rsidRPr="00FD0F99">
              <w:rPr>
                <w:sz w:val="22"/>
                <w:szCs w:val="22"/>
              </w:rPr>
              <w:t>dimensions that includes</w:t>
            </w:r>
            <w:proofErr w:type="gramEnd"/>
            <w:r w:rsidRPr="00FD0F99">
              <w:rPr>
                <w:sz w:val="22"/>
                <w:szCs w:val="22"/>
              </w:rPr>
              <w:t xml:space="preserve"> </w:t>
            </w:r>
            <w:proofErr w:type="spellStart"/>
            <w:r w:rsidRPr="00FD0F99">
              <w:rPr>
                <w:sz w:val="22"/>
                <w:szCs w:val="22"/>
              </w:rPr>
              <w:t>recognization</w:t>
            </w:r>
            <w:proofErr w:type="spellEnd"/>
            <w:r w:rsidRPr="00FD0F99">
              <w:rPr>
                <w:sz w:val="22"/>
                <w:szCs w:val="22"/>
              </w:rPr>
              <w:t xml:space="preserve"> of unpaid care/reproductive work. </w:t>
            </w:r>
            <w:proofErr w:type="gramStart"/>
            <w:r w:rsidRPr="00FD0F99">
              <w:rPr>
                <w:sz w:val="22"/>
                <w:szCs w:val="22"/>
              </w:rPr>
              <w:t>These value</w:t>
            </w:r>
            <w:proofErr w:type="gramEnd"/>
            <w:r w:rsidRPr="00FD0F99">
              <w:rPr>
                <w:sz w:val="22"/>
                <w:szCs w:val="22"/>
              </w:rPr>
              <w:t xml:space="preserve"> of unpaid care/reproductive work value is computed.</w:t>
            </w:r>
          </w:p>
        </w:tc>
      </w:tr>
      <w:tr w:rsidR="00FD0F99" w:rsidTr="00FD0F99">
        <w:tc>
          <w:tcPr>
            <w:tcW w:w="828" w:type="dxa"/>
          </w:tcPr>
          <w:p w:rsidR="00FD0F99" w:rsidRDefault="00394905" w:rsidP="00FD0F99">
            <w:pPr>
              <w:rPr>
                <w:sz w:val="22"/>
                <w:szCs w:val="22"/>
              </w:rPr>
            </w:pPr>
            <w:r>
              <w:rPr>
                <w:sz w:val="22"/>
                <w:szCs w:val="22"/>
              </w:rPr>
              <w:t>2.</w:t>
            </w:r>
          </w:p>
        </w:tc>
        <w:tc>
          <w:tcPr>
            <w:tcW w:w="4320" w:type="dxa"/>
          </w:tcPr>
          <w:p w:rsidR="00FD0F99" w:rsidRPr="00FD0F99" w:rsidRDefault="00FD0F99" w:rsidP="00FD0F99">
            <w:pPr>
              <w:rPr>
                <w:sz w:val="22"/>
                <w:szCs w:val="22"/>
              </w:rPr>
            </w:pPr>
            <w:r w:rsidRPr="00FD0F99">
              <w:rPr>
                <w:sz w:val="22"/>
                <w:szCs w:val="22"/>
              </w:rPr>
              <w:t xml:space="preserve">Greater Coherence of Social Support </w:t>
            </w:r>
            <w:proofErr w:type="spellStart"/>
            <w:r w:rsidRPr="00FD0F99">
              <w:rPr>
                <w:sz w:val="22"/>
                <w:szCs w:val="22"/>
              </w:rPr>
              <w:t>Programme</w:t>
            </w:r>
            <w:proofErr w:type="spellEnd"/>
          </w:p>
          <w:p w:rsidR="00FD0F99" w:rsidRDefault="00FD0F99" w:rsidP="00FD0F99">
            <w:pPr>
              <w:rPr>
                <w:sz w:val="22"/>
                <w:szCs w:val="22"/>
              </w:rPr>
            </w:pPr>
            <w:r w:rsidRPr="00FD0F99">
              <w:rPr>
                <w:sz w:val="22"/>
                <w:szCs w:val="22"/>
              </w:rPr>
              <w:t xml:space="preserve">Numerous ministries and agencies provide social support </w:t>
            </w:r>
            <w:proofErr w:type="spellStart"/>
            <w:r w:rsidRPr="00FD0F99">
              <w:rPr>
                <w:sz w:val="22"/>
                <w:szCs w:val="22"/>
              </w:rPr>
              <w:t>programmes</w:t>
            </w:r>
            <w:proofErr w:type="spellEnd"/>
            <w:r w:rsidRPr="00FD0F99">
              <w:rPr>
                <w:sz w:val="22"/>
                <w:szCs w:val="22"/>
              </w:rPr>
              <w:t xml:space="preserve"> resulting in the fragmentation of social expenditure. This also results in the difficulty for intended recipients, particularly single mothers (female-headed households) to navigate the system and gain access to these support mechanisms.</w:t>
            </w:r>
          </w:p>
        </w:tc>
        <w:tc>
          <w:tcPr>
            <w:tcW w:w="4428" w:type="dxa"/>
          </w:tcPr>
          <w:p w:rsidR="00FD0F99" w:rsidRPr="00FD0F99" w:rsidRDefault="00FD0F99" w:rsidP="00FD0F99">
            <w:pPr>
              <w:pStyle w:val="ListParagraph"/>
              <w:numPr>
                <w:ilvl w:val="0"/>
                <w:numId w:val="12"/>
              </w:numPr>
              <w:rPr>
                <w:sz w:val="22"/>
                <w:szCs w:val="22"/>
              </w:rPr>
            </w:pPr>
            <w:r w:rsidRPr="00FD0F99">
              <w:rPr>
                <w:sz w:val="22"/>
                <w:szCs w:val="22"/>
              </w:rPr>
              <w:t xml:space="preserve">To develop an integrated and comprehensive social protection system from existing </w:t>
            </w:r>
            <w:proofErr w:type="spellStart"/>
            <w:r w:rsidRPr="00FD0F99">
              <w:rPr>
                <w:sz w:val="22"/>
                <w:szCs w:val="22"/>
              </w:rPr>
              <w:t>programmes</w:t>
            </w:r>
            <w:proofErr w:type="spellEnd"/>
            <w:r w:rsidRPr="00FD0F99">
              <w:rPr>
                <w:sz w:val="22"/>
                <w:szCs w:val="22"/>
              </w:rPr>
              <w:t xml:space="preserve"> available from line ministries, agencies, private sector and NGOs, </w:t>
            </w:r>
            <w:proofErr w:type="gramStart"/>
            <w:r w:rsidRPr="00FD0F99">
              <w:rPr>
                <w:sz w:val="22"/>
                <w:szCs w:val="22"/>
              </w:rPr>
              <w:t>that offer</w:t>
            </w:r>
            <w:proofErr w:type="gramEnd"/>
            <w:r w:rsidRPr="00FD0F99">
              <w:rPr>
                <w:sz w:val="22"/>
                <w:szCs w:val="22"/>
              </w:rPr>
              <w:t xml:space="preserve"> timely support for the needy, the vulnerable and the indigenous groups. 13</w:t>
            </w:r>
          </w:p>
          <w:p w:rsidR="00FD0F99" w:rsidRPr="00FD0F99" w:rsidRDefault="00FD0F99" w:rsidP="00FD0F99">
            <w:pPr>
              <w:pStyle w:val="ListParagraph"/>
              <w:numPr>
                <w:ilvl w:val="0"/>
                <w:numId w:val="12"/>
              </w:numPr>
              <w:rPr>
                <w:sz w:val="22"/>
                <w:szCs w:val="22"/>
              </w:rPr>
            </w:pPr>
            <w:r w:rsidRPr="00FD0F99">
              <w:rPr>
                <w:sz w:val="22"/>
                <w:szCs w:val="22"/>
              </w:rPr>
              <w:t>Ensure that line ministries and implementing agencies develop stronger context analysis of the targeted area and intended beneficiaries.</w:t>
            </w:r>
          </w:p>
        </w:tc>
      </w:tr>
      <w:tr w:rsidR="00FD0F99" w:rsidTr="00FD0F99">
        <w:tc>
          <w:tcPr>
            <w:tcW w:w="828" w:type="dxa"/>
          </w:tcPr>
          <w:p w:rsidR="00FD0F99" w:rsidRDefault="00394905" w:rsidP="00FD0F99">
            <w:pPr>
              <w:rPr>
                <w:sz w:val="22"/>
                <w:szCs w:val="22"/>
              </w:rPr>
            </w:pPr>
            <w:r>
              <w:rPr>
                <w:sz w:val="22"/>
                <w:szCs w:val="22"/>
              </w:rPr>
              <w:t>3.</w:t>
            </w:r>
          </w:p>
        </w:tc>
        <w:tc>
          <w:tcPr>
            <w:tcW w:w="4320" w:type="dxa"/>
          </w:tcPr>
          <w:p w:rsidR="00FD0F99" w:rsidRPr="00FD0F99" w:rsidRDefault="00FD0F99" w:rsidP="00FD0F99">
            <w:pPr>
              <w:rPr>
                <w:sz w:val="22"/>
                <w:szCs w:val="22"/>
              </w:rPr>
            </w:pPr>
            <w:r w:rsidRPr="00FD0F99">
              <w:rPr>
                <w:sz w:val="22"/>
                <w:szCs w:val="22"/>
              </w:rPr>
              <w:t>Data</w:t>
            </w:r>
          </w:p>
          <w:p w:rsidR="00FD0F99" w:rsidRDefault="00FD0F99" w:rsidP="00FD0F99">
            <w:pPr>
              <w:rPr>
                <w:sz w:val="22"/>
                <w:szCs w:val="22"/>
              </w:rPr>
            </w:pPr>
            <w:r w:rsidRPr="00FD0F99">
              <w:rPr>
                <w:sz w:val="22"/>
                <w:szCs w:val="22"/>
              </w:rPr>
              <w:t>Since 2008, the government has been developing a data bank on the poor, called e-</w:t>
            </w:r>
            <w:proofErr w:type="spellStart"/>
            <w:r w:rsidRPr="00FD0F99">
              <w:rPr>
                <w:sz w:val="22"/>
                <w:szCs w:val="22"/>
              </w:rPr>
              <w:t>Kasih</w:t>
            </w:r>
            <w:proofErr w:type="spellEnd"/>
            <w:r w:rsidRPr="00FD0F99">
              <w:rPr>
                <w:sz w:val="22"/>
                <w:szCs w:val="22"/>
              </w:rPr>
              <w:t>, which has gender as a key variable. However, there is still a lack of available sex-disaggregated data on poverty, which means that little is known about the various categories of poor women nationwide, whether they are single women, single mothers and/or heads of households and/or living in poor families, as well as the extent of their poverty and their specific situations and locations (rural/urban).</w:t>
            </w:r>
          </w:p>
        </w:tc>
        <w:tc>
          <w:tcPr>
            <w:tcW w:w="4428" w:type="dxa"/>
          </w:tcPr>
          <w:p w:rsidR="00FD0F99" w:rsidRPr="00FD0F99" w:rsidRDefault="00FD0F99" w:rsidP="00FD0F99">
            <w:pPr>
              <w:pStyle w:val="ListParagraph"/>
              <w:numPr>
                <w:ilvl w:val="0"/>
                <w:numId w:val="13"/>
              </w:numPr>
              <w:rPr>
                <w:sz w:val="22"/>
                <w:szCs w:val="22"/>
              </w:rPr>
            </w:pPr>
            <w:r w:rsidRPr="00FD0F99">
              <w:rPr>
                <w:sz w:val="22"/>
                <w:szCs w:val="22"/>
              </w:rPr>
              <w:t xml:space="preserve">Undertake comprehensive mapping and assessment of poverty in the country and produce gender and sex-disaggregated that captures the gendered </w:t>
            </w:r>
            <w:proofErr w:type="spellStart"/>
            <w:r w:rsidRPr="00FD0F99">
              <w:rPr>
                <w:sz w:val="22"/>
                <w:szCs w:val="22"/>
              </w:rPr>
              <w:t>intersectionalities</w:t>
            </w:r>
            <w:proofErr w:type="spellEnd"/>
            <w:r w:rsidRPr="00FD0F99">
              <w:rPr>
                <w:sz w:val="22"/>
                <w:szCs w:val="22"/>
              </w:rPr>
              <w:t xml:space="preserve"> of the intended beneficiaries and targeted interventions.</w:t>
            </w:r>
          </w:p>
          <w:p w:rsidR="00FD0F99" w:rsidRPr="00FD0F99" w:rsidRDefault="00FD0F99" w:rsidP="00FD0F99">
            <w:pPr>
              <w:pStyle w:val="ListParagraph"/>
              <w:numPr>
                <w:ilvl w:val="0"/>
                <w:numId w:val="13"/>
              </w:numPr>
              <w:rPr>
                <w:sz w:val="22"/>
                <w:szCs w:val="22"/>
              </w:rPr>
            </w:pPr>
            <w:r w:rsidRPr="00FD0F99">
              <w:rPr>
                <w:sz w:val="22"/>
                <w:szCs w:val="22"/>
              </w:rPr>
              <w:t>Build database on multidimensional poverty and B40 groups using gender statistics and indicators.</w:t>
            </w:r>
          </w:p>
        </w:tc>
      </w:tr>
    </w:tbl>
    <w:p w:rsidR="00FD0F99" w:rsidRDefault="00FD0F99" w:rsidP="00FD0F99">
      <w:pPr>
        <w:rPr>
          <w:sz w:val="22"/>
          <w:szCs w:val="22"/>
        </w:rPr>
      </w:pPr>
    </w:p>
    <w:p w:rsidR="00FD0F99" w:rsidRPr="00FD0F99" w:rsidRDefault="00FD0F99" w:rsidP="00FD0F99">
      <w:pPr>
        <w:shd w:val="clear" w:color="auto" w:fill="FFFF00"/>
        <w:rPr>
          <w:sz w:val="22"/>
          <w:szCs w:val="22"/>
        </w:rPr>
      </w:pPr>
      <w:r w:rsidRPr="00FD0F99">
        <w:rPr>
          <w:sz w:val="22"/>
          <w:szCs w:val="22"/>
        </w:rPr>
        <w:t>Target 5.5</w:t>
      </w:r>
    </w:p>
    <w:p w:rsidR="00FD0F99" w:rsidRDefault="00FD0F99" w:rsidP="00FD0F99">
      <w:pPr>
        <w:rPr>
          <w:sz w:val="22"/>
          <w:szCs w:val="22"/>
        </w:rPr>
      </w:pPr>
    </w:p>
    <w:p w:rsidR="00FD0F99" w:rsidRPr="00FD0F99" w:rsidRDefault="00FD0F99" w:rsidP="00FD0F99">
      <w:pPr>
        <w:rPr>
          <w:b/>
          <w:sz w:val="22"/>
          <w:szCs w:val="22"/>
        </w:rPr>
      </w:pPr>
      <w:r w:rsidRPr="00FD0F99">
        <w:rPr>
          <w:b/>
          <w:sz w:val="22"/>
          <w:szCs w:val="22"/>
        </w:rPr>
        <w:t>INTRODUCTION</w:t>
      </w:r>
    </w:p>
    <w:p w:rsidR="00FD0F99" w:rsidRPr="00FD0F99" w:rsidRDefault="00FD0F99" w:rsidP="00FD0F99">
      <w:pPr>
        <w:rPr>
          <w:sz w:val="22"/>
          <w:szCs w:val="22"/>
        </w:rPr>
      </w:pPr>
      <w:r w:rsidRPr="00FD0F99">
        <w:rPr>
          <w:sz w:val="22"/>
          <w:szCs w:val="22"/>
        </w:rPr>
        <w:t>Ensure women's full and effective participation and equal opportunities for leadership at all levels of decision-making in political, economic and public life.</w:t>
      </w:r>
    </w:p>
    <w:p w:rsidR="00FD0F99" w:rsidRPr="00FD0F99" w:rsidRDefault="00FD0F99" w:rsidP="00FD0F99">
      <w:pPr>
        <w:rPr>
          <w:sz w:val="22"/>
          <w:szCs w:val="22"/>
        </w:rPr>
      </w:pPr>
      <w:r w:rsidRPr="00FD0F99">
        <w:rPr>
          <w:sz w:val="22"/>
          <w:szCs w:val="22"/>
        </w:rPr>
        <w:t>(Indicator) Proportion of seats held by women in national parliaments and local governments</w:t>
      </w:r>
    </w:p>
    <w:p w:rsidR="00FD0F99" w:rsidRDefault="00FD0F99" w:rsidP="00FD0F99">
      <w:pPr>
        <w:rPr>
          <w:sz w:val="22"/>
          <w:szCs w:val="22"/>
        </w:rPr>
      </w:pPr>
    </w:p>
    <w:p w:rsidR="00FD0F99" w:rsidRPr="00FD0F99" w:rsidRDefault="00FD0F99" w:rsidP="00FD0F99">
      <w:pPr>
        <w:rPr>
          <w:b/>
          <w:sz w:val="22"/>
          <w:szCs w:val="22"/>
        </w:rPr>
      </w:pPr>
      <w:r w:rsidRPr="00FD0F99">
        <w:rPr>
          <w:b/>
          <w:sz w:val="22"/>
          <w:szCs w:val="22"/>
        </w:rPr>
        <w:t>CURRENT STATUS</w:t>
      </w:r>
    </w:p>
    <w:p w:rsidR="00FD0F99" w:rsidRPr="00FD0F99" w:rsidRDefault="00FD0F99" w:rsidP="00394905">
      <w:pPr>
        <w:jc w:val="both"/>
        <w:rPr>
          <w:sz w:val="22"/>
          <w:szCs w:val="22"/>
        </w:rPr>
      </w:pPr>
      <w:r w:rsidRPr="00FD0F99">
        <w:rPr>
          <w:sz w:val="22"/>
          <w:szCs w:val="22"/>
        </w:rPr>
        <w:t>Women’s capacity to influence decision-making, whether in public or private institutions, is intimately linked with gender equality and empowerment. Having a voice and participating in the processes and decisions that determine their lives is an essential aspect of women’s freedoms.</w:t>
      </w:r>
    </w:p>
    <w:p w:rsidR="00FD0F99" w:rsidRPr="00FD0F99" w:rsidRDefault="00FD0F99" w:rsidP="00394905">
      <w:pPr>
        <w:pStyle w:val="ListParagraph"/>
        <w:numPr>
          <w:ilvl w:val="0"/>
          <w:numId w:val="13"/>
        </w:numPr>
        <w:jc w:val="both"/>
        <w:rPr>
          <w:sz w:val="22"/>
          <w:szCs w:val="22"/>
        </w:rPr>
      </w:pPr>
      <w:r w:rsidRPr="00FD0F99">
        <w:rPr>
          <w:sz w:val="22"/>
          <w:szCs w:val="22"/>
        </w:rPr>
        <w:t>Government’s commitment is reflected in its 30% policy of women in decision making in public sector; which as now achieved 37%. The 2011 temporary measure of instituting a policy of 30% women in senior decision making positions particularly in corporate boards is commendable.</w:t>
      </w:r>
    </w:p>
    <w:p w:rsidR="00FD0F99" w:rsidRPr="00FD0F99" w:rsidRDefault="00FD0F99" w:rsidP="00394905">
      <w:pPr>
        <w:pStyle w:val="ListParagraph"/>
        <w:numPr>
          <w:ilvl w:val="0"/>
          <w:numId w:val="13"/>
        </w:numPr>
        <w:jc w:val="both"/>
        <w:rPr>
          <w:sz w:val="22"/>
          <w:szCs w:val="22"/>
        </w:rPr>
      </w:pPr>
      <w:r w:rsidRPr="00FD0F99">
        <w:rPr>
          <w:sz w:val="22"/>
          <w:szCs w:val="22"/>
        </w:rPr>
        <w:t xml:space="preserve">Agencies and </w:t>
      </w:r>
      <w:proofErr w:type="spellStart"/>
      <w:r w:rsidRPr="00FD0F99">
        <w:rPr>
          <w:sz w:val="22"/>
          <w:szCs w:val="22"/>
        </w:rPr>
        <w:t>organisations</w:t>
      </w:r>
      <w:proofErr w:type="spellEnd"/>
      <w:r w:rsidRPr="00FD0F99">
        <w:rPr>
          <w:sz w:val="22"/>
          <w:szCs w:val="22"/>
        </w:rPr>
        <w:t xml:space="preserve"> such as </w:t>
      </w:r>
      <w:proofErr w:type="spellStart"/>
      <w:r w:rsidRPr="00FD0F99">
        <w:rPr>
          <w:sz w:val="22"/>
          <w:szCs w:val="22"/>
        </w:rPr>
        <w:t>Pemandu</w:t>
      </w:r>
      <w:proofErr w:type="spellEnd"/>
      <w:r w:rsidRPr="00FD0F99">
        <w:rPr>
          <w:sz w:val="22"/>
          <w:szCs w:val="22"/>
        </w:rPr>
        <w:t xml:space="preserve">, </w:t>
      </w:r>
      <w:proofErr w:type="spellStart"/>
      <w:r w:rsidRPr="00FD0F99">
        <w:rPr>
          <w:sz w:val="22"/>
          <w:szCs w:val="22"/>
        </w:rPr>
        <w:t>Talentcorp</w:t>
      </w:r>
      <w:proofErr w:type="spellEnd"/>
      <w:r w:rsidRPr="00FD0F99">
        <w:rPr>
          <w:sz w:val="22"/>
          <w:szCs w:val="22"/>
        </w:rPr>
        <w:t xml:space="preserve">, Bursa, Securities Commission, 30% Club and </w:t>
      </w:r>
      <w:proofErr w:type="spellStart"/>
      <w:r w:rsidRPr="00FD0F99">
        <w:rPr>
          <w:sz w:val="22"/>
          <w:szCs w:val="22"/>
        </w:rPr>
        <w:t>Minda</w:t>
      </w:r>
      <w:proofErr w:type="spellEnd"/>
      <w:r w:rsidRPr="00FD0F99">
        <w:rPr>
          <w:sz w:val="22"/>
          <w:szCs w:val="22"/>
        </w:rPr>
        <w:t xml:space="preserve"> have undertaken various initiatives and interventions to foster greater representation of women in corporate decision making spaces.</w:t>
      </w:r>
    </w:p>
    <w:p w:rsidR="00FD0F99" w:rsidRDefault="00FD0F99" w:rsidP="00394905">
      <w:pPr>
        <w:pStyle w:val="ListParagraph"/>
        <w:numPr>
          <w:ilvl w:val="0"/>
          <w:numId w:val="13"/>
        </w:numPr>
        <w:jc w:val="both"/>
        <w:rPr>
          <w:sz w:val="22"/>
          <w:szCs w:val="22"/>
        </w:rPr>
      </w:pPr>
      <w:r w:rsidRPr="00FD0F99">
        <w:rPr>
          <w:sz w:val="22"/>
          <w:szCs w:val="22"/>
        </w:rPr>
        <w:t xml:space="preserve">KPWKM’s onboarding training </w:t>
      </w:r>
      <w:proofErr w:type="spellStart"/>
      <w:r w:rsidRPr="00FD0F99">
        <w:rPr>
          <w:sz w:val="22"/>
          <w:szCs w:val="22"/>
        </w:rPr>
        <w:t>programme</w:t>
      </w:r>
      <w:proofErr w:type="spellEnd"/>
      <w:r w:rsidRPr="00FD0F99">
        <w:rPr>
          <w:sz w:val="22"/>
          <w:szCs w:val="22"/>
        </w:rPr>
        <w:t xml:space="preserve"> has resulted in over 900 women on the director’s register. It has also supported these initiatives and has made efforts to lead the process by periodically bringing together stakeholders for a joint consultation to examine strategies and pave the way forward.</w:t>
      </w:r>
    </w:p>
    <w:p w:rsidR="00FD0F99" w:rsidRDefault="00FD0F99" w:rsidP="00FD0F99">
      <w:pPr>
        <w:pStyle w:val="ListParagraph"/>
        <w:rPr>
          <w:sz w:val="22"/>
          <w:szCs w:val="22"/>
        </w:rPr>
      </w:pPr>
    </w:p>
    <w:tbl>
      <w:tblPr>
        <w:tblStyle w:val="TableGrid"/>
        <w:tblW w:w="0" w:type="auto"/>
        <w:tblLook w:val="04A0" w:firstRow="1" w:lastRow="0" w:firstColumn="1" w:lastColumn="0" w:noHBand="0" w:noVBand="1"/>
      </w:tblPr>
      <w:tblGrid>
        <w:gridCol w:w="918"/>
        <w:gridCol w:w="4230"/>
        <w:gridCol w:w="4428"/>
      </w:tblGrid>
      <w:tr w:rsidR="00FD0F99" w:rsidTr="00FD0F99">
        <w:tc>
          <w:tcPr>
            <w:tcW w:w="918" w:type="dxa"/>
          </w:tcPr>
          <w:p w:rsidR="00FD0F99" w:rsidRDefault="00FD0F99" w:rsidP="00FD0F99">
            <w:pPr>
              <w:rPr>
                <w:sz w:val="22"/>
                <w:szCs w:val="22"/>
              </w:rPr>
            </w:pPr>
          </w:p>
        </w:tc>
        <w:tc>
          <w:tcPr>
            <w:tcW w:w="4230" w:type="dxa"/>
          </w:tcPr>
          <w:p w:rsidR="00FD0F99" w:rsidRPr="00394905" w:rsidRDefault="00FD0F99" w:rsidP="00FD0F99">
            <w:pPr>
              <w:rPr>
                <w:b/>
                <w:sz w:val="22"/>
                <w:szCs w:val="22"/>
              </w:rPr>
            </w:pPr>
            <w:r w:rsidRPr="00394905">
              <w:rPr>
                <w:b/>
                <w:sz w:val="22"/>
                <w:szCs w:val="22"/>
              </w:rPr>
              <w:t>GAP ANALYSIS AND CHALLENGES</w:t>
            </w:r>
          </w:p>
        </w:tc>
        <w:tc>
          <w:tcPr>
            <w:tcW w:w="4428" w:type="dxa"/>
          </w:tcPr>
          <w:p w:rsidR="00FD0F99" w:rsidRPr="00394905" w:rsidRDefault="00FD0F99" w:rsidP="00FD0F99">
            <w:pPr>
              <w:rPr>
                <w:b/>
                <w:sz w:val="22"/>
                <w:szCs w:val="22"/>
              </w:rPr>
            </w:pPr>
            <w:r w:rsidRPr="00394905">
              <w:rPr>
                <w:b/>
                <w:sz w:val="22"/>
                <w:szCs w:val="22"/>
              </w:rPr>
              <w:t>WAY FORWARD</w:t>
            </w:r>
          </w:p>
        </w:tc>
      </w:tr>
      <w:tr w:rsidR="00FD0F99" w:rsidTr="00FD0F99">
        <w:tc>
          <w:tcPr>
            <w:tcW w:w="918" w:type="dxa"/>
          </w:tcPr>
          <w:p w:rsidR="00FD0F99" w:rsidRDefault="00394905" w:rsidP="00FD0F99">
            <w:pPr>
              <w:rPr>
                <w:sz w:val="22"/>
                <w:szCs w:val="22"/>
              </w:rPr>
            </w:pPr>
            <w:r>
              <w:rPr>
                <w:sz w:val="22"/>
                <w:szCs w:val="22"/>
              </w:rPr>
              <w:t>1.</w:t>
            </w:r>
          </w:p>
        </w:tc>
        <w:tc>
          <w:tcPr>
            <w:tcW w:w="4230" w:type="dxa"/>
          </w:tcPr>
          <w:p w:rsidR="00FD0F99" w:rsidRPr="00FD0F99" w:rsidRDefault="00FD0F99" w:rsidP="00FD0F99">
            <w:pPr>
              <w:rPr>
                <w:sz w:val="22"/>
                <w:szCs w:val="22"/>
              </w:rPr>
            </w:pPr>
            <w:r w:rsidRPr="00FD0F99">
              <w:rPr>
                <w:sz w:val="22"/>
                <w:szCs w:val="22"/>
              </w:rPr>
              <w:t>Political Representation</w:t>
            </w:r>
          </w:p>
          <w:p w:rsidR="00FD0F99" w:rsidRDefault="00FD0F99" w:rsidP="00FD0F99">
            <w:pPr>
              <w:rPr>
                <w:sz w:val="22"/>
                <w:szCs w:val="22"/>
              </w:rPr>
            </w:pPr>
            <w:r w:rsidRPr="00FD0F99">
              <w:rPr>
                <w:sz w:val="22"/>
                <w:szCs w:val="22"/>
              </w:rPr>
              <w:t>There still remains a low representation of women legislators despite political parties making effort</w:t>
            </w:r>
          </w:p>
        </w:tc>
        <w:tc>
          <w:tcPr>
            <w:tcW w:w="4428" w:type="dxa"/>
          </w:tcPr>
          <w:p w:rsidR="00FD0F99" w:rsidRPr="00394905" w:rsidRDefault="00FD0F99" w:rsidP="00394905">
            <w:pPr>
              <w:pStyle w:val="ListParagraph"/>
              <w:numPr>
                <w:ilvl w:val="0"/>
                <w:numId w:val="15"/>
              </w:numPr>
              <w:rPr>
                <w:sz w:val="22"/>
                <w:szCs w:val="22"/>
              </w:rPr>
            </w:pPr>
            <w:r w:rsidRPr="00394905">
              <w:rPr>
                <w:sz w:val="22"/>
                <w:szCs w:val="22"/>
              </w:rPr>
              <w:t>To institute a temporary measure to reserve at least 30% of nominations to party positions, municipal council seats and state and federal parliamentary elections for women.</w:t>
            </w:r>
          </w:p>
          <w:p w:rsidR="00FD0F99" w:rsidRPr="00394905" w:rsidRDefault="00FD0F99" w:rsidP="00394905">
            <w:pPr>
              <w:pStyle w:val="ListParagraph"/>
              <w:numPr>
                <w:ilvl w:val="0"/>
                <w:numId w:val="15"/>
              </w:numPr>
              <w:rPr>
                <w:sz w:val="22"/>
                <w:szCs w:val="22"/>
              </w:rPr>
            </w:pPr>
            <w:r w:rsidRPr="00394905">
              <w:rPr>
                <w:sz w:val="22"/>
                <w:szCs w:val="22"/>
              </w:rPr>
              <w:t>Political parties need to have an explicit policy of strengthening women’s participation which will include addressing the process of candidate recruitment and nomination</w:t>
            </w:r>
          </w:p>
        </w:tc>
      </w:tr>
      <w:tr w:rsidR="00FD0F99" w:rsidTr="00FD0F99">
        <w:tc>
          <w:tcPr>
            <w:tcW w:w="918" w:type="dxa"/>
          </w:tcPr>
          <w:p w:rsidR="00FD0F99" w:rsidRDefault="00394905" w:rsidP="00FD0F99">
            <w:pPr>
              <w:rPr>
                <w:sz w:val="22"/>
                <w:szCs w:val="22"/>
              </w:rPr>
            </w:pPr>
            <w:r>
              <w:rPr>
                <w:sz w:val="22"/>
                <w:szCs w:val="22"/>
              </w:rPr>
              <w:t>2.</w:t>
            </w:r>
          </w:p>
        </w:tc>
        <w:tc>
          <w:tcPr>
            <w:tcW w:w="4230" w:type="dxa"/>
          </w:tcPr>
          <w:p w:rsidR="00394905" w:rsidRPr="00394905" w:rsidRDefault="00394905" w:rsidP="00394905">
            <w:pPr>
              <w:rPr>
                <w:sz w:val="22"/>
                <w:szCs w:val="22"/>
              </w:rPr>
            </w:pPr>
            <w:r w:rsidRPr="00394905">
              <w:rPr>
                <w:sz w:val="22"/>
                <w:szCs w:val="22"/>
              </w:rPr>
              <w:t>Public Sector</w:t>
            </w:r>
          </w:p>
          <w:p w:rsidR="00FD0F99" w:rsidRDefault="00394905" w:rsidP="00394905">
            <w:pPr>
              <w:rPr>
                <w:sz w:val="22"/>
                <w:szCs w:val="22"/>
              </w:rPr>
            </w:pPr>
            <w:r w:rsidRPr="00394905">
              <w:rPr>
                <w:sz w:val="22"/>
                <w:szCs w:val="22"/>
              </w:rPr>
              <w:t xml:space="preserve">In the public sector, the </w:t>
            </w:r>
            <w:proofErr w:type="gramStart"/>
            <w:r w:rsidRPr="00394905">
              <w:rPr>
                <w:sz w:val="22"/>
                <w:szCs w:val="22"/>
              </w:rPr>
              <w:t>number of women have</w:t>
            </w:r>
            <w:proofErr w:type="gramEnd"/>
            <w:r w:rsidRPr="00394905">
              <w:rPr>
                <w:sz w:val="22"/>
                <w:szCs w:val="22"/>
              </w:rPr>
              <w:t xml:space="preserve"> generally increased. However this is not reflected in positions such as</w:t>
            </w:r>
            <w:r>
              <w:t xml:space="preserve"> </w:t>
            </w:r>
            <w:r w:rsidRPr="00394905">
              <w:rPr>
                <w:sz w:val="22"/>
                <w:szCs w:val="22"/>
              </w:rPr>
              <w:t>Director-General, Vice Chancellor and CEO as well as member of the board of statutory bodies, including local councils.</w:t>
            </w:r>
          </w:p>
        </w:tc>
        <w:tc>
          <w:tcPr>
            <w:tcW w:w="4428" w:type="dxa"/>
          </w:tcPr>
          <w:p w:rsidR="00FD0F99" w:rsidRDefault="00394905" w:rsidP="00394905">
            <w:pPr>
              <w:pStyle w:val="ListParagraph"/>
              <w:numPr>
                <w:ilvl w:val="0"/>
                <w:numId w:val="16"/>
              </w:numPr>
              <w:rPr>
                <w:sz w:val="22"/>
                <w:szCs w:val="22"/>
              </w:rPr>
            </w:pPr>
            <w:r w:rsidRPr="00394905">
              <w:rPr>
                <w:sz w:val="22"/>
                <w:szCs w:val="22"/>
              </w:rPr>
              <w:t>Make budget allocations to evaluate progress in bringing women into decision making positions in the public sector and include mechanisms for monitoring.</w:t>
            </w:r>
          </w:p>
          <w:p w:rsidR="00394905" w:rsidRPr="00394905" w:rsidRDefault="00394905" w:rsidP="00394905">
            <w:pPr>
              <w:pStyle w:val="ListParagraph"/>
              <w:numPr>
                <w:ilvl w:val="0"/>
                <w:numId w:val="16"/>
              </w:numPr>
              <w:rPr>
                <w:sz w:val="22"/>
                <w:szCs w:val="22"/>
              </w:rPr>
            </w:pPr>
            <w:r w:rsidRPr="00394905">
              <w:rPr>
                <w:sz w:val="22"/>
                <w:szCs w:val="22"/>
              </w:rPr>
              <w:t>Ensure that gender mainstreaming initiatives are undertaken to strengthen the capacities of women and men leaders towards transforming a meaningful gender equal as well as balanced participation in decision-making.</w:t>
            </w:r>
          </w:p>
        </w:tc>
      </w:tr>
      <w:tr w:rsidR="00FD0F99" w:rsidTr="00FD0F99">
        <w:tc>
          <w:tcPr>
            <w:tcW w:w="918" w:type="dxa"/>
          </w:tcPr>
          <w:p w:rsidR="00FD0F99" w:rsidRDefault="00394905" w:rsidP="00FD0F99">
            <w:pPr>
              <w:rPr>
                <w:sz w:val="22"/>
                <w:szCs w:val="22"/>
              </w:rPr>
            </w:pPr>
            <w:r>
              <w:rPr>
                <w:sz w:val="22"/>
                <w:szCs w:val="22"/>
              </w:rPr>
              <w:t>3.</w:t>
            </w:r>
          </w:p>
        </w:tc>
        <w:tc>
          <w:tcPr>
            <w:tcW w:w="4230" w:type="dxa"/>
          </w:tcPr>
          <w:p w:rsidR="00394905" w:rsidRPr="00394905" w:rsidRDefault="00394905" w:rsidP="00394905">
            <w:pPr>
              <w:rPr>
                <w:sz w:val="22"/>
                <w:szCs w:val="22"/>
              </w:rPr>
            </w:pPr>
            <w:r w:rsidRPr="00394905">
              <w:rPr>
                <w:sz w:val="22"/>
                <w:szCs w:val="22"/>
              </w:rPr>
              <w:t>Private Sector</w:t>
            </w:r>
          </w:p>
          <w:p w:rsidR="00FD0F99" w:rsidRDefault="00394905" w:rsidP="00394905">
            <w:pPr>
              <w:rPr>
                <w:sz w:val="22"/>
                <w:szCs w:val="22"/>
              </w:rPr>
            </w:pPr>
            <w:r w:rsidRPr="00394905">
              <w:rPr>
                <w:sz w:val="22"/>
                <w:szCs w:val="22"/>
              </w:rPr>
              <w:t xml:space="preserve">Despite some advancement and progress, there </w:t>
            </w:r>
            <w:proofErr w:type="gramStart"/>
            <w:r w:rsidRPr="00394905">
              <w:rPr>
                <w:sz w:val="22"/>
                <w:szCs w:val="22"/>
              </w:rPr>
              <w:t>remains challenges</w:t>
            </w:r>
            <w:proofErr w:type="gramEnd"/>
            <w:r w:rsidRPr="00394905">
              <w:rPr>
                <w:sz w:val="22"/>
                <w:szCs w:val="22"/>
              </w:rPr>
              <w:t xml:space="preserve"> in attaining the goal.</w:t>
            </w:r>
          </w:p>
        </w:tc>
        <w:tc>
          <w:tcPr>
            <w:tcW w:w="4428" w:type="dxa"/>
          </w:tcPr>
          <w:p w:rsidR="00394905" w:rsidRPr="00394905" w:rsidRDefault="00394905" w:rsidP="00394905">
            <w:pPr>
              <w:pStyle w:val="ListParagraph"/>
              <w:numPr>
                <w:ilvl w:val="0"/>
                <w:numId w:val="16"/>
              </w:numPr>
              <w:rPr>
                <w:sz w:val="22"/>
                <w:szCs w:val="22"/>
              </w:rPr>
            </w:pPr>
            <w:r w:rsidRPr="00394905">
              <w:rPr>
                <w:sz w:val="22"/>
                <w:szCs w:val="22"/>
              </w:rPr>
              <w:t>A more coherent approach as a collective undertaking with all agencies and stakeholders led by KPWKM may be required to push for greater advancement.</w:t>
            </w:r>
          </w:p>
          <w:p w:rsidR="00FD0F99" w:rsidRPr="00394905" w:rsidRDefault="00394905" w:rsidP="00394905">
            <w:pPr>
              <w:pStyle w:val="ListParagraph"/>
              <w:numPr>
                <w:ilvl w:val="0"/>
                <w:numId w:val="17"/>
              </w:numPr>
              <w:rPr>
                <w:sz w:val="22"/>
                <w:szCs w:val="22"/>
              </w:rPr>
            </w:pPr>
            <w:r w:rsidRPr="00394905">
              <w:rPr>
                <w:sz w:val="22"/>
                <w:szCs w:val="22"/>
              </w:rPr>
              <w:t>Stronger advocacy through high level messaging from government as well as from among corporations who are leading on this issue.</w:t>
            </w:r>
          </w:p>
        </w:tc>
      </w:tr>
    </w:tbl>
    <w:p w:rsidR="00FD0F99" w:rsidRPr="00FD0F99" w:rsidRDefault="00FD0F99" w:rsidP="00FD0F99">
      <w:pPr>
        <w:rPr>
          <w:sz w:val="22"/>
          <w:szCs w:val="22"/>
        </w:rPr>
      </w:pPr>
    </w:p>
    <w:sectPr w:rsidR="00FD0F99" w:rsidRPr="00FD0F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E35F5"/>
    <w:multiLevelType w:val="hybridMultilevel"/>
    <w:tmpl w:val="92A8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FE31E2"/>
    <w:multiLevelType w:val="hybridMultilevel"/>
    <w:tmpl w:val="AB36C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577699"/>
    <w:multiLevelType w:val="hybridMultilevel"/>
    <w:tmpl w:val="25383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326B1B"/>
    <w:multiLevelType w:val="hybridMultilevel"/>
    <w:tmpl w:val="5F801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892E91"/>
    <w:multiLevelType w:val="hybridMultilevel"/>
    <w:tmpl w:val="41C6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5A1B5B"/>
    <w:multiLevelType w:val="hybridMultilevel"/>
    <w:tmpl w:val="381E2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03647A"/>
    <w:multiLevelType w:val="hybridMultilevel"/>
    <w:tmpl w:val="CA968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0A1C55"/>
    <w:multiLevelType w:val="hybridMultilevel"/>
    <w:tmpl w:val="58AEA202"/>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41232B06"/>
    <w:multiLevelType w:val="hybridMultilevel"/>
    <w:tmpl w:val="C5ACD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1837DA"/>
    <w:multiLevelType w:val="hybridMultilevel"/>
    <w:tmpl w:val="C69E16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4B85D65"/>
    <w:multiLevelType w:val="hybridMultilevel"/>
    <w:tmpl w:val="53927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A3C0B10"/>
    <w:multiLevelType w:val="hybridMultilevel"/>
    <w:tmpl w:val="37F29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E41BAE"/>
    <w:multiLevelType w:val="hybridMultilevel"/>
    <w:tmpl w:val="2E50F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31442F3"/>
    <w:multiLevelType w:val="hybridMultilevel"/>
    <w:tmpl w:val="04A0E86E"/>
    <w:lvl w:ilvl="0" w:tplc="16F637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AB2BBF"/>
    <w:multiLevelType w:val="hybridMultilevel"/>
    <w:tmpl w:val="04CEC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6D47E4"/>
    <w:multiLevelType w:val="hybridMultilevel"/>
    <w:tmpl w:val="8FC28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C27710"/>
    <w:multiLevelType w:val="hybridMultilevel"/>
    <w:tmpl w:val="D6CAB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D347533"/>
    <w:multiLevelType w:val="hybridMultilevel"/>
    <w:tmpl w:val="0C2EA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7"/>
  </w:num>
  <w:num w:numId="4">
    <w:abstractNumId w:val="12"/>
  </w:num>
  <w:num w:numId="5">
    <w:abstractNumId w:val="9"/>
  </w:num>
  <w:num w:numId="6">
    <w:abstractNumId w:val="0"/>
  </w:num>
  <w:num w:numId="7">
    <w:abstractNumId w:val="16"/>
  </w:num>
  <w:num w:numId="8">
    <w:abstractNumId w:val="14"/>
  </w:num>
  <w:num w:numId="9">
    <w:abstractNumId w:val="1"/>
  </w:num>
  <w:num w:numId="10">
    <w:abstractNumId w:val="4"/>
  </w:num>
  <w:num w:numId="11">
    <w:abstractNumId w:val="6"/>
  </w:num>
  <w:num w:numId="12">
    <w:abstractNumId w:val="10"/>
  </w:num>
  <w:num w:numId="13">
    <w:abstractNumId w:val="5"/>
  </w:num>
  <w:num w:numId="14">
    <w:abstractNumId w:val="3"/>
  </w:num>
  <w:num w:numId="15">
    <w:abstractNumId w:val="17"/>
  </w:num>
  <w:num w:numId="16">
    <w:abstractNumId w:val="2"/>
  </w:num>
  <w:num w:numId="17">
    <w:abstractNumId w:val="1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41C"/>
    <w:rsid w:val="0007441C"/>
    <w:rsid w:val="00154B3C"/>
    <w:rsid w:val="00207B23"/>
    <w:rsid w:val="0033475E"/>
    <w:rsid w:val="00394905"/>
    <w:rsid w:val="007C26D1"/>
    <w:rsid w:val="007E1A9D"/>
    <w:rsid w:val="007F7DC6"/>
    <w:rsid w:val="00F13CEC"/>
    <w:rsid w:val="00FD0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41C"/>
    <w:pPr>
      <w:spacing w:after="0" w:line="240" w:lineRule="auto"/>
    </w:pPr>
    <w:rPr>
      <w:rFonts w:ascii="Calibri" w:eastAsia="Calibri" w:hAnsi="Calibri" w:cs="Arial"/>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C6"/>
    <w:pPr>
      <w:ind w:left="720"/>
      <w:contextualSpacing/>
    </w:pPr>
  </w:style>
  <w:style w:type="table" w:styleId="TableGrid">
    <w:name w:val="Table Grid"/>
    <w:basedOn w:val="TableNormal"/>
    <w:uiPriority w:val="59"/>
    <w:rsid w:val="007E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41C"/>
    <w:pPr>
      <w:spacing w:after="0" w:line="240" w:lineRule="auto"/>
    </w:pPr>
    <w:rPr>
      <w:rFonts w:ascii="Calibri" w:eastAsia="Calibri" w:hAnsi="Calibri" w:cs="Arial"/>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C6"/>
    <w:pPr>
      <w:ind w:left="720"/>
      <w:contextualSpacing/>
    </w:pPr>
  </w:style>
  <w:style w:type="table" w:styleId="TableGrid">
    <w:name w:val="Table Grid"/>
    <w:basedOn w:val="TableNormal"/>
    <w:uiPriority w:val="59"/>
    <w:rsid w:val="007E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11</Pages>
  <Words>3997</Words>
  <Characters>22788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3</cp:revision>
  <dcterms:created xsi:type="dcterms:W3CDTF">2019-01-20T03:48:00Z</dcterms:created>
  <dcterms:modified xsi:type="dcterms:W3CDTF">2019-01-20T04:08:00Z</dcterms:modified>
</cp:coreProperties>
</file>